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A9454" w14:textId="33124717" w:rsidR="00945D30" w:rsidRDefault="00627C29" w:rsidP="00945D30">
      <w:pPr>
        <w:spacing w:line="480" w:lineRule="auto"/>
        <w:rPr>
          <w:rtl/>
        </w:rPr>
      </w:pPr>
      <w:r>
        <w:rPr>
          <w:rFonts w:hint="cs"/>
          <w:rtl/>
        </w:rPr>
        <w:t>עמיתי, חברי איל"ה שלום</w:t>
      </w:r>
      <w:r w:rsidR="00EB62D7">
        <w:rPr>
          <w:rtl/>
        </w:rPr>
        <w:tab/>
      </w:r>
      <w:r w:rsidR="00EB62D7">
        <w:rPr>
          <w:rtl/>
        </w:rPr>
        <w:tab/>
      </w:r>
      <w:r w:rsidR="00EB62D7">
        <w:rPr>
          <w:rtl/>
        </w:rPr>
        <w:tab/>
      </w:r>
      <w:r w:rsidR="00EB62D7">
        <w:rPr>
          <w:rtl/>
        </w:rPr>
        <w:tab/>
      </w:r>
      <w:r w:rsidR="00EB62D7">
        <w:rPr>
          <w:rtl/>
        </w:rPr>
        <w:tab/>
      </w:r>
      <w:r w:rsidR="00EB62D7">
        <w:rPr>
          <w:rtl/>
        </w:rPr>
        <w:tab/>
      </w:r>
      <w:r w:rsidR="00EB62D7">
        <w:rPr>
          <w:rtl/>
        </w:rPr>
        <w:tab/>
      </w:r>
      <w:r w:rsidR="00EB62D7">
        <w:rPr>
          <w:rtl/>
        </w:rPr>
        <w:tab/>
      </w:r>
      <w:r w:rsidR="00EB62D7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במשך יותר משנתיים עמלו חברי ועדת האתיקה של איל"ה </w:t>
      </w:r>
      <w:r w:rsidR="00877EE1">
        <w:rPr>
          <w:rFonts w:hint="cs"/>
          <w:rtl/>
        </w:rPr>
        <w:t>ו</w:t>
      </w:r>
      <w:r>
        <w:rPr>
          <w:rFonts w:hint="cs"/>
          <w:rtl/>
        </w:rPr>
        <w:t>ג</w:t>
      </w:r>
      <w:r w:rsidR="00BB0E75">
        <w:rPr>
          <w:rFonts w:hint="cs"/>
          <w:rtl/>
        </w:rPr>
        <w:t>י</w:t>
      </w:r>
      <w:r>
        <w:rPr>
          <w:rFonts w:hint="cs"/>
          <w:rtl/>
        </w:rPr>
        <w:t>בש</w:t>
      </w:r>
      <w:r w:rsidR="00877EE1">
        <w:rPr>
          <w:rFonts w:hint="cs"/>
          <w:rtl/>
        </w:rPr>
        <w:t>ו</w:t>
      </w:r>
      <w:r>
        <w:rPr>
          <w:rFonts w:hint="cs"/>
          <w:rtl/>
        </w:rPr>
        <w:t xml:space="preserve"> מסמך עקרונות ש</w:t>
      </w:r>
      <w:r w:rsidR="00877EE1">
        <w:rPr>
          <w:rFonts w:hint="cs"/>
          <w:rtl/>
        </w:rPr>
        <w:t>אמור ל</w:t>
      </w:r>
      <w:r>
        <w:rPr>
          <w:rFonts w:hint="cs"/>
          <w:rtl/>
        </w:rPr>
        <w:t xml:space="preserve">שקף את עמדתינו, חברי איל"ה בנושא סבוך וחשוב : הזכות של </w:t>
      </w:r>
      <w:r w:rsidR="00FC1CF7" w:rsidRPr="00FC1CF7">
        <w:rPr>
          <w:rFonts w:cs="Arial"/>
          <w:rtl/>
        </w:rPr>
        <w:t xml:space="preserve">גברים יחידניים </w:t>
      </w:r>
      <w:r w:rsidR="00EA07ED">
        <w:rPr>
          <w:rFonts w:cs="Arial" w:hint="cs"/>
          <w:rtl/>
        </w:rPr>
        <w:t>א</w:t>
      </w:r>
      <w:r w:rsidR="00FC1CF7" w:rsidRPr="00FC1CF7">
        <w:rPr>
          <w:rFonts w:cs="Arial"/>
          <w:rtl/>
        </w:rPr>
        <w:t>ו</w:t>
      </w:r>
      <w:r w:rsidR="00EA07ED">
        <w:rPr>
          <w:rFonts w:cs="Arial" w:hint="cs"/>
          <w:rtl/>
        </w:rPr>
        <w:t xml:space="preserve"> </w:t>
      </w:r>
      <w:r w:rsidR="00FC1CF7" w:rsidRPr="00FC1CF7">
        <w:rPr>
          <w:rFonts w:cs="Arial"/>
          <w:rtl/>
        </w:rPr>
        <w:t>בז</w:t>
      </w:r>
      <w:r w:rsidR="00877EE1">
        <w:rPr>
          <w:rFonts w:cs="Arial" w:hint="cs"/>
          <w:rtl/>
        </w:rPr>
        <w:t>ו</w:t>
      </w:r>
      <w:r w:rsidR="00FC1CF7" w:rsidRPr="00FC1CF7">
        <w:rPr>
          <w:rFonts w:cs="Arial"/>
          <w:rtl/>
        </w:rPr>
        <w:t>גיות חד-מינית</w:t>
      </w:r>
      <w:r w:rsidR="00FC1CF7">
        <w:rPr>
          <w:rFonts w:hint="cs"/>
          <w:rtl/>
        </w:rPr>
        <w:t xml:space="preserve"> </w:t>
      </w:r>
      <w:r>
        <w:rPr>
          <w:rFonts w:hint="cs"/>
          <w:rtl/>
        </w:rPr>
        <w:t>לה</w:t>
      </w:r>
      <w:r w:rsidR="00877EE1">
        <w:rPr>
          <w:rFonts w:hint="cs"/>
          <w:rtl/>
        </w:rPr>
        <w:t>יות הורים</w:t>
      </w:r>
      <w:r>
        <w:rPr>
          <w:rFonts w:hint="cs"/>
          <w:rtl/>
        </w:rPr>
        <w:t>. אנחנו</w:t>
      </w:r>
      <w:r w:rsidR="00DA66AA">
        <w:rPr>
          <w:rFonts w:hint="cs"/>
          <w:rtl/>
        </w:rPr>
        <w:t xml:space="preserve">, העוסקים בטיפולי פוריות, </w:t>
      </w:r>
      <w:r>
        <w:rPr>
          <w:rFonts w:hint="cs"/>
          <w:rtl/>
        </w:rPr>
        <w:t>מ</w:t>
      </w:r>
      <w:r w:rsidR="00BB0E75">
        <w:rPr>
          <w:rFonts w:hint="cs"/>
          <w:rtl/>
        </w:rPr>
        <w:t>ע</w:t>
      </w:r>
      <w:r>
        <w:rPr>
          <w:rFonts w:hint="cs"/>
          <w:rtl/>
        </w:rPr>
        <w:t>ניקים עזרה לכל מי שמתקשה להביא ילדים לעולם ראינו מחובתינו להתגייס ולפעול</w:t>
      </w:r>
      <w:r w:rsidR="00DA66AA">
        <w:rPr>
          <w:rFonts w:hint="cs"/>
          <w:rtl/>
        </w:rPr>
        <w:t xml:space="preserve"> </w:t>
      </w:r>
      <w:r w:rsidR="00C649AC">
        <w:rPr>
          <w:rFonts w:hint="cs"/>
          <w:rtl/>
        </w:rPr>
        <w:t xml:space="preserve">למען </w:t>
      </w:r>
      <w:r w:rsidR="00FC1CF7">
        <w:rPr>
          <w:rFonts w:hint="cs"/>
          <w:rtl/>
        </w:rPr>
        <w:t xml:space="preserve">הגשמת חלומם </w:t>
      </w:r>
      <w:r w:rsidR="00C649AC">
        <w:rPr>
          <w:rFonts w:hint="cs"/>
          <w:rtl/>
        </w:rPr>
        <w:t xml:space="preserve">של </w:t>
      </w:r>
      <w:r w:rsidR="00FC1CF7">
        <w:rPr>
          <w:rFonts w:hint="cs"/>
          <w:rtl/>
        </w:rPr>
        <w:t>אות</w:t>
      </w:r>
      <w:r w:rsidR="00DA66AA">
        <w:rPr>
          <w:rFonts w:hint="cs"/>
          <w:rtl/>
        </w:rPr>
        <w:t>ם</w:t>
      </w:r>
      <w:r w:rsidR="00FC1CF7">
        <w:rPr>
          <w:rFonts w:hint="cs"/>
          <w:rtl/>
        </w:rPr>
        <w:t xml:space="preserve"> הגברים.</w:t>
      </w:r>
      <w:r w:rsidR="00C649AC">
        <w:rPr>
          <w:rFonts w:hint="cs"/>
          <w:rtl/>
        </w:rPr>
        <w:t xml:space="preserve"> במשך כל התקופה הזאת חברי ועד האתיקה </w:t>
      </w:r>
      <w:r w:rsidR="00DA66AA">
        <w:rPr>
          <w:rFonts w:hint="cs"/>
          <w:rtl/>
        </w:rPr>
        <w:t xml:space="preserve">למדו את הנושא </w:t>
      </w:r>
      <w:r w:rsidR="00C649AC">
        <w:rPr>
          <w:rFonts w:hint="cs"/>
          <w:rtl/>
        </w:rPr>
        <w:t xml:space="preserve"> </w:t>
      </w:r>
      <w:r w:rsidR="00DA66AA">
        <w:rPr>
          <w:rFonts w:hint="cs"/>
          <w:rtl/>
        </w:rPr>
        <w:t>ו</w:t>
      </w:r>
      <w:r w:rsidR="00C649AC">
        <w:rPr>
          <w:rFonts w:hint="cs"/>
          <w:rtl/>
        </w:rPr>
        <w:t>אספו מידע רלוונטי מ</w:t>
      </w:r>
      <w:r w:rsidR="00D84523">
        <w:rPr>
          <w:rFonts w:hint="cs"/>
          <w:rtl/>
        </w:rPr>
        <w:t xml:space="preserve">מומחים </w:t>
      </w:r>
      <w:r w:rsidR="00C179FD">
        <w:rPr>
          <w:rFonts w:hint="cs"/>
          <w:rtl/>
        </w:rPr>
        <w:t>בארץ, בחו"</w:t>
      </w:r>
      <w:r w:rsidR="00C179FD">
        <w:rPr>
          <w:rFonts w:hint="eastAsia"/>
          <w:rtl/>
        </w:rPr>
        <w:t>ל</w:t>
      </w:r>
      <w:r w:rsidR="00C649AC">
        <w:rPr>
          <w:rFonts w:hint="cs"/>
          <w:rtl/>
        </w:rPr>
        <w:t>, ר</w:t>
      </w:r>
      <w:r w:rsidR="00BB0E75">
        <w:rPr>
          <w:rFonts w:hint="cs"/>
          <w:rtl/>
        </w:rPr>
        <w:t>אי</w:t>
      </w:r>
      <w:r w:rsidR="00945D30">
        <w:rPr>
          <w:rFonts w:hint="cs"/>
          <w:rtl/>
        </w:rPr>
        <w:t>י</w:t>
      </w:r>
      <w:r w:rsidR="00C649AC">
        <w:rPr>
          <w:rFonts w:hint="cs"/>
          <w:rtl/>
        </w:rPr>
        <w:t>נו אנשי אתיקה, פילו</w:t>
      </w:r>
      <w:r w:rsidR="00BB0E75">
        <w:rPr>
          <w:rFonts w:hint="cs"/>
          <w:rtl/>
        </w:rPr>
        <w:t>ס</w:t>
      </w:r>
      <w:r w:rsidR="00C649AC">
        <w:rPr>
          <w:rFonts w:hint="cs"/>
          <w:rtl/>
        </w:rPr>
        <w:t>ופיה, משפט ורפואה כדי</w:t>
      </w:r>
      <w:r w:rsidR="00D84523">
        <w:rPr>
          <w:rFonts w:hint="cs"/>
          <w:rtl/>
        </w:rPr>
        <w:t xml:space="preserve"> </w:t>
      </w:r>
      <w:r w:rsidR="00C649AC">
        <w:rPr>
          <w:rFonts w:hint="cs"/>
          <w:rtl/>
        </w:rPr>
        <w:t xml:space="preserve">להגיע לנייר עמדה שיהיה </w:t>
      </w:r>
      <w:r w:rsidR="00D84523">
        <w:rPr>
          <w:rFonts w:hint="cs"/>
          <w:rtl/>
        </w:rPr>
        <w:t>מאוזן ו</w:t>
      </w:r>
      <w:r w:rsidR="00C649AC">
        <w:rPr>
          <w:rFonts w:hint="cs"/>
          <w:rtl/>
        </w:rPr>
        <w:t xml:space="preserve">לטובת </w:t>
      </w:r>
      <w:r w:rsidR="00DA66AA">
        <w:rPr>
          <w:rFonts w:hint="cs"/>
          <w:rtl/>
        </w:rPr>
        <w:t>כל הקהילות</w:t>
      </w:r>
      <w:r w:rsidR="00C649AC">
        <w:rPr>
          <w:rFonts w:hint="cs"/>
          <w:rtl/>
        </w:rPr>
        <w:t xml:space="preserve">. העבודה היתה קשה והתוצאה </w:t>
      </w:r>
      <w:r w:rsidR="00DA66AA">
        <w:rPr>
          <w:rFonts w:hint="cs"/>
          <w:rtl/>
        </w:rPr>
        <w:t xml:space="preserve">שהתקבלה </w:t>
      </w:r>
      <w:r w:rsidR="00C649AC">
        <w:rPr>
          <w:rFonts w:hint="cs"/>
          <w:rtl/>
        </w:rPr>
        <w:t xml:space="preserve">טובה </w:t>
      </w:r>
      <w:r w:rsidR="00DA66AA">
        <w:rPr>
          <w:rFonts w:hint="cs"/>
          <w:rtl/>
        </w:rPr>
        <w:t xml:space="preserve">אבל </w:t>
      </w:r>
      <w:r w:rsidR="00BB0E75">
        <w:rPr>
          <w:rFonts w:hint="cs"/>
          <w:rtl/>
        </w:rPr>
        <w:t xml:space="preserve">ספגה ביקורת </w:t>
      </w:r>
      <w:r w:rsidR="00DA66AA">
        <w:rPr>
          <w:rFonts w:hint="cs"/>
          <w:rtl/>
        </w:rPr>
        <w:t>לעיתים</w:t>
      </w:r>
      <w:r w:rsidR="00BB0E75">
        <w:rPr>
          <w:rFonts w:hint="cs"/>
          <w:rtl/>
        </w:rPr>
        <w:t xml:space="preserve"> </w:t>
      </w:r>
      <w:r w:rsidR="00DA66AA">
        <w:rPr>
          <w:rFonts w:hint="cs"/>
          <w:rtl/>
        </w:rPr>
        <w:t xml:space="preserve">לא </w:t>
      </w:r>
      <w:r w:rsidR="00BB0E75">
        <w:rPr>
          <w:rFonts w:hint="cs"/>
          <w:rtl/>
        </w:rPr>
        <w:t>בלתי</w:t>
      </w:r>
      <w:r w:rsidR="00C649AC" w:rsidRPr="00573BF2">
        <w:rPr>
          <w:rFonts w:hint="cs"/>
          <w:rtl/>
        </w:rPr>
        <w:t xml:space="preserve"> מוצדקת.</w:t>
      </w:r>
      <w:r w:rsidR="00C649AC">
        <w:rPr>
          <w:rFonts w:hint="cs"/>
          <w:rtl/>
        </w:rPr>
        <w:t xml:space="preserve"> </w:t>
      </w:r>
      <w:r w:rsidR="002F222B">
        <w:rPr>
          <w:rtl/>
        </w:rPr>
        <w:tab/>
      </w:r>
      <w:r w:rsidR="002F222B">
        <w:rPr>
          <w:rFonts w:hint="cs"/>
          <w:rtl/>
        </w:rPr>
        <w:t xml:space="preserve">        </w:t>
      </w:r>
      <w:r w:rsidR="00945D30" w:rsidRPr="00C179FD">
        <w:rPr>
          <w:rFonts w:hint="cs"/>
          <w:rtl/>
        </w:rPr>
        <w:t xml:space="preserve">מטרתנו </w:t>
      </w:r>
      <w:r w:rsidR="00C649AC" w:rsidRPr="00C179FD">
        <w:rPr>
          <w:rFonts w:hint="cs"/>
          <w:rtl/>
        </w:rPr>
        <w:t xml:space="preserve"> </w:t>
      </w:r>
      <w:r w:rsidR="00C179FD" w:rsidRPr="00C179FD">
        <w:rPr>
          <w:rFonts w:hint="cs"/>
          <w:rtl/>
        </w:rPr>
        <w:t>היית</w:t>
      </w:r>
      <w:r w:rsidR="00C179FD" w:rsidRPr="00C179FD">
        <w:rPr>
          <w:rFonts w:hint="eastAsia"/>
          <w:rtl/>
        </w:rPr>
        <w:t>ה</w:t>
      </w:r>
      <w:r w:rsidR="00C649AC" w:rsidRPr="00C179FD">
        <w:rPr>
          <w:rFonts w:hint="cs"/>
          <w:rtl/>
        </w:rPr>
        <w:t xml:space="preserve"> ברורה, ל</w:t>
      </w:r>
      <w:r w:rsidR="00D84523" w:rsidRPr="00C179FD">
        <w:rPr>
          <w:rFonts w:hint="cs"/>
          <w:rtl/>
        </w:rPr>
        <w:t>י</w:t>
      </w:r>
      <w:r w:rsidR="00877EE1" w:rsidRPr="00C179FD">
        <w:rPr>
          <w:rFonts w:hint="cs"/>
          <w:rtl/>
        </w:rPr>
        <w:t>י</w:t>
      </w:r>
      <w:r w:rsidR="00D84523" w:rsidRPr="00C179FD">
        <w:rPr>
          <w:rFonts w:hint="cs"/>
          <w:rtl/>
        </w:rPr>
        <w:t>צר</w:t>
      </w:r>
      <w:r w:rsidR="00C649AC" w:rsidRPr="00C179FD">
        <w:rPr>
          <w:rFonts w:hint="cs"/>
          <w:rtl/>
        </w:rPr>
        <w:t xml:space="preserve"> מסמך שי</w:t>
      </w:r>
      <w:r w:rsidR="00EA07ED" w:rsidRPr="00C179FD">
        <w:rPr>
          <w:rFonts w:hint="cs"/>
          <w:rtl/>
        </w:rPr>
        <w:t>תן</w:t>
      </w:r>
      <w:r w:rsidR="00C649AC" w:rsidRPr="00C179FD">
        <w:rPr>
          <w:rFonts w:hint="cs"/>
          <w:rtl/>
        </w:rPr>
        <w:t xml:space="preserve"> </w:t>
      </w:r>
      <w:r w:rsidR="00BB0E75" w:rsidRPr="00C179FD">
        <w:rPr>
          <w:rFonts w:hint="cs"/>
          <w:rtl/>
        </w:rPr>
        <w:t xml:space="preserve"> </w:t>
      </w:r>
      <w:r w:rsidR="00DA66AA" w:rsidRPr="00C179FD">
        <w:rPr>
          <w:rFonts w:hint="cs"/>
          <w:rtl/>
        </w:rPr>
        <w:t xml:space="preserve">לגיטימציה לטיפול יחד עם </w:t>
      </w:r>
      <w:r w:rsidR="00464551" w:rsidRPr="00C179FD">
        <w:rPr>
          <w:rFonts w:hint="cs"/>
          <w:rtl/>
        </w:rPr>
        <w:t>ה</w:t>
      </w:r>
      <w:r w:rsidR="00C649AC" w:rsidRPr="00C179FD">
        <w:rPr>
          <w:rFonts w:hint="cs"/>
          <w:rtl/>
        </w:rPr>
        <w:t xml:space="preserve">כלים </w:t>
      </w:r>
      <w:r w:rsidR="00464551" w:rsidRPr="00C179FD">
        <w:rPr>
          <w:rFonts w:hint="cs"/>
          <w:rtl/>
        </w:rPr>
        <w:t xml:space="preserve">הנחוצים </w:t>
      </w:r>
      <w:r w:rsidR="00DA66AA" w:rsidRPr="00C179FD">
        <w:rPr>
          <w:rFonts w:hint="cs"/>
          <w:rtl/>
        </w:rPr>
        <w:t xml:space="preserve">להתמודדות עם הסוגיות שבמחלוקת. </w:t>
      </w:r>
      <w:r w:rsidR="00C649AC" w:rsidRPr="00C179FD">
        <w:rPr>
          <w:rFonts w:hint="cs"/>
          <w:rtl/>
        </w:rPr>
        <w:t xml:space="preserve">תוך כדי </w:t>
      </w:r>
      <w:r w:rsidR="00DA66AA" w:rsidRPr="00C179FD">
        <w:rPr>
          <w:rFonts w:hint="cs"/>
          <w:rtl/>
        </w:rPr>
        <w:t xml:space="preserve">הכנת המסמך </w:t>
      </w:r>
      <w:r w:rsidR="00C649AC" w:rsidRPr="00C179FD">
        <w:rPr>
          <w:rFonts w:hint="cs"/>
          <w:rtl/>
        </w:rPr>
        <w:t>היה ברור שפותחים פתח</w:t>
      </w:r>
      <w:r w:rsidR="00A966BC" w:rsidRPr="00C179FD">
        <w:rPr>
          <w:rFonts w:hint="cs"/>
          <w:rtl/>
        </w:rPr>
        <w:t xml:space="preserve"> </w:t>
      </w:r>
      <w:r w:rsidR="00C649AC" w:rsidRPr="00C179FD">
        <w:rPr>
          <w:rFonts w:hint="cs"/>
          <w:rtl/>
        </w:rPr>
        <w:t>לאי שוויון וחוסר איזון</w:t>
      </w:r>
      <w:r w:rsidR="00945D30" w:rsidRPr="00C179FD">
        <w:rPr>
          <w:rFonts w:hint="cs"/>
          <w:rtl/>
        </w:rPr>
        <w:t xml:space="preserve"> בין </w:t>
      </w:r>
      <w:r w:rsidR="00C649AC" w:rsidRPr="00C179FD">
        <w:rPr>
          <w:rFonts w:hint="cs"/>
          <w:rtl/>
        </w:rPr>
        <w:t xml:space="preserve"> </w:t>
      </w:r>
      <w:r w:rsidR="002F222B" w:rsidRPr="00C179FD">
        <w:rPr>
          <w:rFonts w:hint="cs"/>
          <w:rtl/>
        </w:rPr>
        <w:t>שתי</w:t>
      </w:r>
      <w:r w:rsidR="00C649AC" w:rsidRPr="00C179FD">
        <w:rPr>
          <w:rFonts w:hint="cs"/>
          <w:rtl/>
        </w:rPr>
        <w:t xml:space="preserve"> </w:t>
      </w:r>
      <w:r w:rsidR="00945D30" w:rsidRPr="00C179FD">
        <w:rPr>
          <w:rFonts w:hint="cs"/>
          <w:rtl/>
        </w:rPr>
        <w:t>ה</w:t>
      </w:r>
      <w:r w:rsidR="00C649AC" w:rsidRPr="00C179FD">
        <w:rPr>
          <w:rFonts w:hint="cs"/>
          <w:rtl/>
        </w:rPr>
        <w:t xml:space="preserve">קבוצות </w:t>
      </w:r>
      <w:r w:rsidR="00945D30" w:rsidRPr="00C179FD">
        <w:rPr>
          <w:rFonts w:hint="cs"/>
          <w:rtl/>
        </w:rPr>
        <w:t xml:space="preserve">הנזקקות ביניהם יש פער תדמיתי וחסר </w:t>
      </w:r>
      <w:r w:rsidR="00C179FD" w:rsidRPr="00C179FD">
        <w:rPr>
          <w:rFonts w:hint="cs"/>
          <w:rtl/>
        </w:rPr>
        <w:t>שוויון</w:t>
      </w:r>
      <w:r w:rsidR="00945D30" w:rsidRPr="00C179FD">
        <w:rPr>
          <w:rFonts w:hint="cs"/>
          <w:rtl/>
        </w:rPr>
        <w:t xml:space="preserve">  כלכלי :</w:t>
      </w:r>
    </w:p>
    <w:p w14:paraId="0AE058FE" w14:textId="3D23E2D7" w:rsidR="002F222B" w:rsidRDefault="00D84523" w:rsidP="00945D30">
      <w:pPr>
        <w:spacing w:line="480" w:lineRule="auto"/>
        <w:rPr>
          <w:rtl/>
        </w:rPr>
      </w:pPr>
      <w:r>
        <w:rPr>
          <w:rFonts w:hint="cs"/>
          <w:rtl/>
        </w:rPr>
        <w:t xml:space="preserve">נשים עם מחלת רקע או מצב אנטומי שלא מאפשר להם להרות וללדת </w:t>
      </w:r>
      <w:r w:rsidR="00945D30">
        <w:rPr>
          <w:rFonts w:hint="cs"/>
          <w:rtl/>
        </w:rPr>
        <w:t xml:space="preserve"> ומאידך </w:t>
      </w:r>
      <w:r>
        <w:rPr>
          <w:rFonts w:hint="cs"/>
          <w:rtl/>
        </w:rPr>
        <w:t>גברים בזוגיות</w:t>
      </w:r>
      <w:r w:rsidR="00C649AC">
        <w:rPr>
          <w:rFonts w:hint="cs"/>
          <w:rtl/>
        </w:rPr>
        <w:t>.</w:t>
      </w:r>
      <w:r w:rsidR="00A966BC">
        <w:rPr>
          <w:rFonts w:hint="cs"/>
          <w:rtl/>
        </w:rPr>
        <w:t xml:space="preserve"> </w:t>
      </w:r>
      <w:r w:rsidR="002F222B">
        <w:rPr>
          <w:rFonts w:hint="cs"/>
          <w:rtl/>
        </w:rPr>
        <w:t xml:space="preserve">                   </w:t>
      </w:r>
      <w:r w:rsidR="00627C29">
        <w:rPr>
          <w:rFonts w:hint="cs"/>
          <w:rtl/>
        </w:rPr>
        <w:t>כחברה נאורה ורגישה לצרכים של כולם</w:t>
      </w:r>
      <w:r>
        <w:rPr>
          <w:rFonts w:hint="cs"/>
          <w:rtl/>
        </w:rPr>
        <w:t xml:space="preserve"> ניסינו למצוא את שביל האמצע</w:t>
      </w:r>
      <w:r w:rsidR="002845AF">
        <w:rPr>
          <w:rFonts w:hint="cs"/>
          <w:rtl/>
        </w:rPr>
        <w:t xml:space="preserve"> ו</w:t>
      </w:r>
      <w:r>
        <w:rPr>
          <w:rFonts w:hint="cs"/>
          <w:rtl/>
        </w:rPr>
        <w:t xml:space="preserve">לתת פתרון </w:t>
      </w:r>
      <w:r w:rsidR="002845AF">
        <w:rPr>
          <w:rFonts w:hint="cs"/>
          <w:rtl/>
        </w:rPr>
        <w:t>מאוזן מבלי להפלות אף צד</w:t>
      </w:r>
      <w:r w:rsidR="00877EE1">
        <w:rPr>
          <w:rFonts w:hint="cs"/>
          <w:rtl/>
        </w:rPr>
        <w:t>.</w:t>
      </w:r>
      <w:r w:rsidR="00A966BC">
        <w:rPr>
          <w:rFonts w:hint="cs"/>
          <w:rtl/>
        </w:rPr>
        <w:t xml:space="preserve"> </w:t>
      </w:r>
      <w:r w:rsidR="00573BF2">
        <w:rPr>
          <w:rFonts w:hint="cs"/>
          <w:rtl/>
        </w:rPr>
        <w:t>לאור ז</w:t>
      </w:r>
      <w:r w:rsidR="002845AF">
        <w:rPr>
          <w:rFonts w:hint="cs"/>
          <w:rtl/>
        </w:rPr>
        <w:t>את</w:t>
      </w:r>
      <w:r w:rsidR="00573BF2">
        <w:rPr>
          <w:rFonts w:hint="cs"/>
          <w:rtl/>
        </w:rPr>
        <w:t xml:space="preserve"> </w:t>
      </w:r>
      <w:r w:rsidR="00877EE1">
        <w:rPr>
          <w:rFonts w:hint="cs"/>
          <w:rtl/>
        </w:rPr>
        <w:t>אנחנו קוראים לשינוי החוק בעינין זה.</w:t>
      </w:r>
      <w:r w:rsidR="00A966BC">
        <w:rPr>
          <w:rFonts w:hint="cs"/>
          <w:rtl/>
        </w:rPr>
        <w:t xml:space="preserve"> </w:t>
      </w:r>
      <w:r w:rsidR="00877EE1" w:rsidRPr="00877EE1">
        <w:rPr>
          <w:rtl/>
        </w:rPr>
        <w:t>אנו מדגישים כי מחובת המחוקק ומשרד הבריאות להקים מנגנון לפיו פתיחת אפשרות זו לא תפגע בנגישות הפונדקאות לנשים שהשתמשו בשירות זה עד כה מסיבות רפואיות</w:t>
      </w:r>
      <w:r w:rsidR="002845AF">
        <w:rPr>
          <w:rFonts w:hint="cs"/>
          <w:rtl/>
        </w:rPr>
        <w:t xml:space="preserve">. </w:t>
      </w:r>
      <w:r w:rsidR="002F222B">
        <w:rPr>
          <w:rtl/>
        </w:rPr>
        <w:tab/>
      </w:r>
      <w:r w:rsidR="002F222B">
        <w:rPr>
          <w:rtl/>
        </w:rPr>
        <w:tab/>
      </w:r>
      <w:r w:rsidR="002F222B">
        <w:rPr>
          <w:rtl/>
        </w:rPr>
        <w:tab/>
      </w:r>
      <w:r w:rsidR="002F222B">
        <w:rPr>
          <w:rtl/>
        </w:rPr>
        <w:tab/>
      </w:r>
      <w:r w:rsidR="002F222B">
        <w:rPr>
          <w:rtl/>
        </w:rPr>
        <w:tab/>
      </w:r>
      <w:r w:rsidR="002F222B">
        <w:rPr>
          <w:rtl/>
        </w:rPr>
        <w:tab/>
      </w:r>
      <w:r w:rsidR="002F222B">
        <w:rPr>
          <w:rFonts w:hint="cs"/>
          <w:rtl/>
        </w:rPr>
        <w:t xml:space="preserve">                                        זאת ההזדמנות שלנו להודות לחברי ועדת האתיקה על ההשקעה והתוצאה המצוינת שמעמידה אותנו, האגודה הישראלית לחקר הפוריות  בשורה אחת עם אגודות </w:t>
      </w:r>
      <w:r w:rsidR="00CF5E31">
        <w:rPr>
          <w:rFonts w:hint="cs"/>
          <w:rtl/>
        </w:rPr>
        <w:t>המובילות ו</w:t>
      </w:r>
      <w:r w:rsidR="002F222B">
        <w:rPr>
          <w:rFonts w:hint="cs"/>
          <w:rtl/>
        </w:rPr>
        <w:t>הנאורות של חברות ה</w:t>
      </w:r>
      <w:r w:rsidR="00CF5E31">
        <w:rPr>
          <w:rFonts w:hint="cs"/>
          <w:rtl/>
        </w:rPr>
        <w:t xml:space="preserve">פוריות </w:t>
      </w:r>
      <w:r w:rsidR="002F222B">
        <w:rPr>
          <w:rFonts w:hint="cs"/>
          <w:rtl/>
        </w:rPr>
        <w:t>בעולם.</w:t>
      </w:r>
      <w:r w:rsidR="002F222B">
        <w:rPr>
          <w:rtl/>
        </w:rPr>
        <w:tab/>
      </w:r>
    </w:p>
    <w:p w14:paraId="24C235D6" w14:textId="49982384" w:rsidR="00C179FD" w:rsidRDefault="00C179FD" w:rsidP="00945D30">
      <w:pPr>
        <w:spacing w:line="480" w:lineRule="auto"/>
        <w:rPr>
          <w:rtl/>
        </w:rPr>
      </w:pPr>
    </w:p>
    <w:p w14:paraId="6C975172" w14:textId="71D20238" w:rsidR="00C179FD" w:rsidRDefault="00C179FD" w:rsidP="00945D30">
      <w:pPr>
        <w:spacing w:line="480" w:lineRule="auto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חברי וועד איל"ה</w:t>
      </w:r>
      <w:bookmarkStart w:id="0" w:name="_GoBack"/>
      <w:bookmarkEnd w:id="0"/>
    </w:p>
    <w:p w14:paraId="2CB11329" w14:textId="7B65C916" w:rsidR="002845AF" w:rsidRDefault="002845AF" w:rsidP="00EB62D7">
      <w:pPr>
        <w:spacing w:line="480" w:lineRule="auto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0E8E664C" w14:textId="77777777" w:rsidR="00627C29" w:rsidRDefault="00627C29">
      <w:pPr>
        <w:rPr>
          <w:rtl/>
        </w:rPr>
      </w:pPr>
    </w:p>
    <w:p w14:paraId="0947A78C" w14:textId="61D7E089" w:rsidR="00FC1CF7" w:rsidRDefault="00FC1CF7">
      <w:pPr>
        <w:rPr>
          <w:rtl/>
        </w:rPr>
      </w:pPr>
    </w:p>
    <w:p w14:paraId="3D91D71B" w14:textId="77777777" w:rsidR="00FC1CF7" w:rsidRDefault="00FC1CF7">
      <w:pPr>
        <w:rPr>
          <w:rtl/>
        </w:rPr>
      </w:pPr>
    </w:p>
    <w:p w14:paraId="52DDA624" w14:textId="03A46447" w:rsidR="00627C29" w:rsidRDefault="00627C29">
      <w:r>
        <w:rPr>
          <w:rFonts w:hint="cs"/>
          <w:rtl/>
        </w:rPr>
        <w:t xml:space="preserve"> </w:t>
      </w:r>
    </w:p>
    <w:sectPr w:rsidR="00627C29" w:rsidSect="00EC00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C04C4" w14:textId="77777777" w:rsidR="003D6181" w:rsidRDefault="003D6181" w:rsidP="00A64024">
      <w:pPr>
        <w:spacing w:after="0" w:line="240" w:lineRule="auto"/>
      </w:pPr>
      <w:r>
        <w:separator/>
      </w:r>
    </w:p>
  </w:endnote>
  <w:endnote w:type="continuationSeparator" w:id="0">
    <w:p w14:paraId="141AFED3" w14:textId="77777777" w:rsidR="003D6181" w:rsidRDefault="003D6181" w:rsidP="00A6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6C9E6" w14:textId="77777777" w:rsidR="00A64024" w:rsidRDefault="00A640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563F7" w14:textId="77777777" w:rsidR="00A64024" w:rsidRDefault="00A640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1328C" w14:textId="77777777" w:rsidR="00A64024" w:rsidRDefault="00A640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B5050" w14:textId="77777777" w:rsidR="003D6181" w:rsidRDefault="003D6181" w:rsidP="00A64024">
      <w:pPr>
        <w:spacing w:after="0" w:line="240" w:lineRule="auto"/>
      </w:pPr>
      <w:r>
        <w:separator/>
      </w:r>
    </w:p>
  </w:footnote>
  <w:footnote w:type="continuationSeparator" w:id="0">
    <w:p w14:paraId="20C335A1" w14:textId="77777777" w:rsidR="003D6181" w:rsidRDefault="003D6181" w:rsidP="00A6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DB326" w14:textId="77777777" w:rsidR="00A64024" w:rsidRDefault="00A640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670E" w14:textId="77777777" w:rsidR="00A64024" w:rsidRDefault="00A640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F23A0" w14:textId="77777777" w:rsidR="00A64024" w:rsidRDefault="00A640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29"/>
    <w:rsid w:val="00105784"/>
    <w:rsid w:val="002845AF"/>
    <w:rsid w:val="002F222B"/>
    <w:rsid w:val="0032163B"/>
    <w:rsid w:val="003D6181"/>
    <w:rsid w:val="00464551"/>
    <w:rsid w:val="00516022"/>
    <w:rsid w:val="005715B1"/>
    <w:rsid w:val="00573BF2"/>
    <w:rsid w:val="00627C29"/>
    <w:rsid w:val="00877EE1"/>
    <w:rsid w:val="00945D30"/>
    <w:rsid w:val="00A64024"/>
    <w:rsid w:val="00A966BC"/>
    <w:rsid w:val="00BB0E75"/>
    <w:rsid w:val="00C179FD"/>
    <w:rsid w:val="00C300D0"/>
    <w:rsid w:val="00C649AC"/>
    <w:rsid w:val="00CF5E31"/>
    <w:rsid w:val="00D84523"/>
    <w:rsid w:val="00DA66AA"/>
    <w:rsid w:val="00DD5AD2"/>
    <w:rsid w:val="00EA07ED"/>
    <w:rsid w:val="00EB62D7"/>
    <w:rsid w:val="00EC0073"/>
    <w:rsid w:val="00F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714E"/>
  <w15:docId w15:val="{BB1450CD-1ECB-434A-B58B-8A965256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64024"/>
  </w:style>
  <w:style w:type="paragraph" w:styleId="a5">
    <w:name w:val="footer"/>
    <w:basedOn w:val="a"/>
    <w:link w:val="a6"/>
    <w:uiPriority w:val="99"/>
    <w:unhideWhenUsed/>
    <w:rsid w:val="00A64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6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1256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מרכז רפואי אסף הרופא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Shulman</dc:creator>
  <cp:lastModifiedBy>אדריאן שולמן פרופסור</cp:lastModifiedBy>
  <cp:revision>2</cp:revision>
  <dcterms:created xsi:type="dcterms:W3CDTF">2020-05-27T06:50:00Z</dcterms:created>
  <dcterms:modified xsi:type="dcterms:W3CDTF">2020-05-27T06:50:00Z</dcterms:modified>
</cp:coreProperties>
</file>