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0325FE"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73600;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A45B09" w:rsidRDefault="00A45B09">
                        <w:pPr>
                          <w:rPr>
                            <w:rtl/>
                          </w:rPr>
                        </w:pPr>
                        <w:permStart w:id="1" w:edGrp="everyone"/>
                      </w:p>
                      <w:p w:rsidR="00A45B09" w:rsidRPr="001D4560" w:rsidRDefault="00A45B09"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69504"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A45B09" w:rsidRPr="00272B40" w:rsidRDefault="00A45B09"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Default="003926BE" w:rsidP="00377913">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FA4F3F">
        <w:rPr>
          <w:rFonts w:ascii="David" w:hAnsi="David" w:hint="cs"/>
          <w:sz w:val="22"/>
          <w:szCs w:val="22"/>
          <w:rtl/>
        </w:rPr>
        <w:t>0</w:t>
      </w:r>
      <w:r w:rsidR="00377913">
        <w:rPr>
          <w:rFonts w:ascii="David" w:hAnsi="David" w:hint="cs"/>
          <w:sz w:val="22"/>
          <w:szCs w:val="22"/>
          <w:rtl/>
        </w:rPr>
        <w:t>7</w:t>
      </w:r>
      <w:r w:rsidR="006D4473">
        <w:rPr>
          <w:rFonts w:ascii="David" w:hAnsi="David" w:hint="cs"/>
          <w:sz w:val="22"/>
          <w:szCs w:val="22"/>
          <w:rtl/>
        </w:rPr>
        <w:t>/1</w:t>
      </w:r>
      <w:r w:rsidR="00CD6E77">
        <w:rPr>
          <w:rFonts w:ascii="David" w:hAnsi="David" w:hint="cs"/>
          <w:sz w:val="22"/>
          <w:szCs w:val="22"/>
          <w:rtl/>
        </w:rPr>
        <w:t>8</w:t>
      </w:r>
    </w:p>
    <w:p w:rsidR="00750546" w:rsidRPr="006C304C" w:rsidRDefault="000325FE" w:rsidP="006D4473">
      <w:pPr>
        <w:pStyle w:val="ab"/>
        <w:bidi/>
        <w:jc w:val="center"/>
        <w:rPr>
          <w:rFonts w:ascii="David" w:hAnsi="David"/>
          <w:sz w:val="22"/>
          <w:szCs w:val="22"/>
          <w:rtl/>
        </w:rPr>
      </w:pPr>
      <w:r w:rsidRPr="000325FE">
        <w:rPr>
          <w:rFonts w:ascii="David" w:hAnsi="David"/>
          <w:b/>
          <w:bCs/>
          <w:noProof/>
          <w:sz w:val="22"/>
          <w:szCs w:val="22"/>
          <w:rtl/>
        </w:rPr>
        <w:pict>
          <v:shape id="תיבת טקסט 2" o:spid="_x0000_s1026" type="#_x0000_t202" style="position:absolute;left:0;text-align:left;margin-left:2.2pt;margin-top:14.35pt;width:445.8pt;height:59.95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A45B09" w:rsidRPr="00310D61" w:rsidRDefault="00A45B09" w:rsidP="00377913">
                  <w:pPr>
                    <w:autoSpaceDE w:val="0"/>
                    <w:autoSpaceDN w:val="0"/>
                    <w:adjustRightInd w:val="0"/>
                    <w:spacing w:after="0" w:line="240" w:lineRule="auto"/>
                    <w:jc w:val="center"/>
                    <w:rPr>
                      <w:rFonts w:ascii="Arial" w:eastAsia="Calibri" w:hAnsi="Arial" w:cs="David"/>
                      <w:b/>
                      <w:bCs/>
                      <w:sz w:val="24"/>
                      <w:szCs w:val="24"/>
                    </w:rPr>
                  </w:pPr>
                  <w:r w:rsidRPr="00685704">
                    <w:rPr>
                      <w:rFonts w:ascii="David" w:hAnsi="David" w:cs="David" w:hint="cs"/>
                      <w:b/>
                      <w:bCs/>
                      <w:sz w:val="32"/>
                      <w:szCs w:val="32"/>
                      <w:rtl/>
                    </w:rPr>
                    <w:t>ניתוח לכריתה שלמה/חלקית/אונתית של בלוטת התריס (בלוטת המגן)</w:t>
                  </w:r>
                  <w:r>
                    <w:rPr>
                      <w:rFonts w:ascii="David" w:hAnsi="David" w:cs="David"/>
                      <w:b/>
                      <w:bCs/>
                      <w:sz w:val="32"/>
                      <w:szCs w:val="32"/>
                      <w:rtl/>
                    </w:rPr>
                    <w:br/>
                  </w:r>
                  <w:r w:rsidRPr="00685704">
                    <w:rPr>
                      <w:rFonts w:ascii="David" w:hAnsi="David" w:cs="David"/>
                      <w:b/>
                      <w:bCs/>
                      <w:sz w:val="32"/>
                      <w:szCs w:val="32"/>
                    </w:rPr>
                    <w:t>T</w:t>
                  </w:r>
                  <w:r>
                    <w:rPr>
                      <w:rFonts w:cs="David"/>
                      <w:b/>
                      <w:bCs/>
                      <w:sz w:val="32"/>
                      <w:szCs w:val="32"/>
                    </w:rPr>
                    <w:t>hyroidectomy</w:t>
                  </w:r>
                  <w:r w:rsidRPr="00685704">
                    <w:rPr>
                      <w:rFonts w:ascii="David" w:hAnsi="David" w:cs="David"/>
                      <w:b/>
                      <w:bCs/>
                      <w:sz w:val="32"/>
                      <w:szCs w:val="32"/>
                    </w:rPr>
                    <w:t xml:space="preserve"> (L</w:t>
                  </w:r>
                  <w:r w:rsidRPr="00910BA2">
                    <w:rPr>
                      <w:rFonts w:ascii="David" w:hAnsi="David" w:cs="David"/>
                      <w:b/>
                      <w:bCs/>
                      <w:sz w:val="32"/>
                      <w:szCs w:val="32"/>
                    </w:rPr>
                    <w:t>o</w:t>
                  </w:r>
                  <w:r>
                    <w:rPr>
                      <w:rFonts w:ascii="David" w:hAnsi="David" w:cs="David"/>
                      <w:b/>
                      <w:bCs/>
                      <w:sz w:val="32"/>
                      <w:szCs w:val="32"/>
                    </w:rPr>
                    <w:t>bectomy</w:t>
                  </w:r>
                  <w:r w:rsidRPr="00685704">
                    <w:rPr>
                      <w:rFonts w:ascii="David" w:hAnsi="David" w:cs="David"/>
                      <w:b/>
                      <w:bCs/>
                      <w:sz w:val="32"/>
                      <w:szCs w:val="32"/>
                    </w:rPr>
                    <w:t>/P</w:t>
                  </w:r>
                  <w:r>
                    <w:rPr>
                      <w:rFonts w:ascii="David" w:hAnsi="David" w:cs="David"/>
                      <w:b/>
                      <w:bCs/>
                      <w:sz w:val="32"/>
                      <w:szCs w:val="32"/>
                    </w:rPr>
                    <w:t>artial</w:t>
                  </w:r>
                  <w:r w:rsidRPr="00685704">
                    <w:rPr>
                      <w:rFonts w:ascii="David" w:hAnsi="David" w:cs="David"/>
                      <w:b/>
                      <w:bCs/>
                      <w:sz w:val="32"/>
                      <w:szCs w:val="32"/>
                    </w:rPr>
                    <w:t>/T</w:t>
                  </w:r>
                  <w:r>
                    <w:rPr>
                      <w:rFonts w:ascii="David" w:hAnsi="David" w:cs="David"/>
                      <w:b/>
                      <w:bCs/>
                      <w:sz w:val="32"/>
                      <w:szCs w:val="32"/>
                    </w:rPr>
                    <w:t>otal</w:t>
                  </w:r>
                  <w:r w:rsidRPr="00685704">
                    <w:rPr>
                      <w:rFonts w:ascii="David" w:hAnsi="David" w:cs="David"/>
                      <w:b/>
                      <w:bCs/>
                      <w:sz w:val="32"/>
                      <w:szCs w:val="32"/>
                    </w:rPr>
                    <w:t>)</w:t>
                  </w:r>
                </w:p>
                <w:p w:rsidR="00A45B09" w:rsidRPr="00377913" w:rsidRDefault="00A45B09" w:rsidP="00377913">
                  <w:pPr>
                    <w:rPr>
                      <w:sz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A306AC" w:rsidRPr="00685704" w:rsidRDefault="00A306AC" w:rsidP="00A306AC">
      <w:pPr>
        <w:pStyle w:val="ab"/>
        <w:bidi/>
        <w:spacing w:line="240" w:lineRule="auto"/>
        <w:rPr>
          <w:rFonts w:ascii="David" w:hAnsi="David"/>
          <w:spacing w:val="0"/>
          <w:sz w:val="24"/>
          <w:szCs w:val="24"/>
          <w:rtl/>
        </w:rPr>
      </w:pPr>
      <w:r w:rsidRPr="00685704">
        <w:rPr>
          <w:rFonts w:ascii="David" w:hAnsi="David" w:hint="cs"/>
          <w:spacing w:val="0"/>
          <w:sz w:val="24"/>
          <w:szCs w:val="24"/>
          <w:rtl/>
        </w:rPr>
        <w:t xml:space="preserve">ניתוח לכריתת בלוטת התריס מבוצע במקרים של פעילות יתר של הבלוטה שאינה מגיבה לטיפול שמרני, או קיומו של ממצא בבלוטה. </w:t>
      </w:r>
    </w:p>
    <w:p w:rsidR="00A306AC" w:rsidRPr="00685704" w:rsidRDefault="00A306AC" w:rsidP="00A306AC">
      <w:pPr>
        <w:pStyle w:val="ab"/>
        <w:bidi/>
        <w:spacing w:line="240" w:lineRule="auto"/>
        <w:rPr>
          <w:rFonts w:ascii="David" w:hAnsi="David"/>
          <w:spacing w:val="0"/>
          <w:sz w:val="24"/>
          <w:szCs w:val="24"/>
          <w:rtl/>
        </w:rPr>
      </w:pPr>
      <w:r w:rsidRPr="00685704">
        <w:rPr>
          <w:rFonts w:ascii="David" w:hAnsi="David" w:hint="cs"/>
          <w:spacing w:val="0"/>
          <w:sz w:val="24"/>
          <w:szCs w:val="24"/>
          <w:rtl/>
        </w:rPr>
        <w:t xml:space="preserve">הניתוח נערך בהרדמה </w:t>
      </w:r>
      <w:r w:rsidRPr="00A306AC">
        <w:rPr>
          <w:rFonts w:ascii="David" w:hAnsi="David" w:hint="cs"/>
          <w:b/>
          <w:bCs/>
          <w:spacing w:val="0"/>
          <w:sz w:val="24"/>
          <w:szCs w:val="24"/>
          <w:rtl/>
        </w:rPr>
        <w:t>כללית</w:t>
      </w:r>
      <w:r w:rsidRPr="00685704">
        <w:rPr>
          <w:rFonts w:ascii="David" w:hAnsi="David" w:hint="cs"/>
          <w:spacing w:val="0"/>
          <w:sz w:val="24"/>
          <w:szCs w:val="24"/>
          <w:rtl/>
        </w:rPr>
        <w:t xml:space="preserve"> ובמהלכו נכרת הממצא, הבלוטה או חלק ממנה. </w:t>
      </w:r>
    </w:p>
    <w:p w:rsidR="00A306AC" w:rsidRPr="00685704" w:rsidRDefault="000053C3" w:rsidP="00A306AC">
      <w:pPr>
        <w:pStyle w:val="ab"/>
        <w:bidi/>
        <w:spacing w:line="240" w:lineRule="auto"/>
        <w:rPr>
          <w:rFonts w:ascii="David" w:hAnsi="David"/>
          <w:spacing w:val="0"/>
          <w:sz w:val="24"/>
          <w:szCs w:val="24"/>
          <w:rtl/>
        </w:rPr>
      </w:pPr>
      <w:r>
        <w:rPr>
          <w:rFonts w:ascii="David" w:hAnsi="David" w:hint="cs"/>
          <w:spacing w:val="0"/>
          <w:sz w:val="24"/>
          <w:szCs w:val="24"/>
          <w:rtl/>
        </w:rPr>
        <w:t>לעיתים</w:t>
      </w:r>
      <w:r w:rsidR="00A306AC" w:rsidRPr="00685704">
        <w:rPr>
          <w:rFonts w:ascii="David" w:hAnsi="David" w:hint="cs"/>
          <w:spacing w:val="0"/>
          <w:sz w:val="24"/>
          <w:szCs w:val="24"/>
          <w:rtl/>
        </w:rPr>
        <w:t xml:space="preserve"> יושאר נקז באזור הניתוח. כאשר מתכונן ניתוח לכריתת אונה אחת קיימת אפשרות שיהיה צורך לכרות גם את האונה השנייה על סמך תשובה היסטולוגית בעת הניתוח או על סמך תשובה היסטולוגית מאוחרת שתצריך ניתוח נוסף. </w:t>
      </w:r>
    </w:p>
    <w:p w:rsidR="00A306AC" w:rsidRPr="0074427A" w:rsidRDefault="00A306AC" w:rsidP="00A306AC">
      <w:pPr>
        <w:pStyle w:val="ab"/>
        <w:bidi/>
        <w:spacing w:line="240" w:lineRule="auto"/>
        <w:rPr>
          <w:sz w:val="24"/>
          <w:szCs w:val="24"/>
        </w:rPr>
      </w:pPr>
      <w:r w:rsidRPr="00685704">
        <w:rPr>
          <w:rFonts w:ascii="David" w:hAnsi="David" w:hint="cs"/>
          <w:spacing w:val="0"/>
          <w:sz w:val="24"/>
          <w:szCs w:val="24"/>
          <w:rtl/>
        </w:rPr>
        <w:t xml:space="preserve">בחלק מהמקרים נערכת כריתה מניעתית של בלוטות </w:t>
      </w:r>
      <w:r>
        <w:rPr>
          <w:rFonts w:ascii="David" w:hAnsi="David" w:hint="cs"/>
          <w:spacing w:val="0"/>
          <w:sz w:val="24"/>
          <w:szCs w:val="24"/>
          <w:rtl/>
        </w:rPr>
        <w:t>ה</w:t>
      </w:r>
      <w:r w:rsidRPr="00685704">
        <w:rPr>
          <w:rFonts w:ascii="David" w:hAnsi="David" w:hint="cs"/>
          <w:spacing w:val="0"/>
          <w:sz w:val="24"/>
          <w:szCs w:val="24"/>
          <w:rtl/>
        </w:rPr>
        <w:t>לימפה באזור הצוואר. קיימת אפשרות שההחלטה על הכריתה תעשה במהלך הניתוח</w:t>
      </w:r>
      <w:r>
        <w:rPr>
          <w:rFonts w:hint="cs"/>
          <w:sz w:val="24"/>
          <w:szCs w:val="24"/>
          <w:rtl/>
        </w:rPr>
        <w:t xml:space="preserve">. </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permEnd w:id="5"/>
    </w:tbl>
    <w:p w:rsidR="00C45612" w:rsidRDefault="00C45612" w:rsidP="00272B40">
      <w:pPr>
        <w:autoSpaceDE w:val="0"/>
        <w:autoSpaceDN w:val="0"/>
        <w:adjustRightInd w:val="0"/>
        <w:spacing w:after="120" w:line="240" w:lineRule="auto"/>
        <w:jc w:val="both"/>
        <w:rPr>
          <w:rFonts w:ascii="David" w:hAnsi="David" w:cs="David"/>
          <w:sz w:val="24"/>
          <w:szCs w:val="24"/>
          <w:rtl/>
        </w:rPr>
      </w:pPr>
    </w:p>
    <w:p w:rsidR="00A306AC" w:rsidRDefault="00A306AC" w:rsidP="00A306AC">
      <w:pPr>
        <w:spacing w:line="240" w:lineRule="auto"/>
        <w:jc w:val="both"/>
        <w:rPr>
          <w:rFonts w:cs="David"/>
          <w:sz w:val="24"/>
          <w:szCs w:val="24"/>
          <w:rtl/>
        </w:rPr>
      </w:pPr>
      <w:r w:rsidRPr="0074427A">
        <w:rPr>
          <w:rFonts w:cs="David" w:hint="cs"/>
          <w:sz w:val="24"/>
          <w:szCs w:val="24"/>
          <w:rtl/>
        </w:rPr>
        <w:t xml:space="preserve">על הצורך בביצוע </w:t>
      </w:r>
      <w:r>
        <w:rPr>
          <w:rFonts w:cs="David" w:hint="cs"/>
          <w:sz w:val="24"/>
          <w:szCs w:val="24"/>
          <w:rtl/>
        </w:rPr>
        <w:t xml:space="preserve">כריתה שלמה/חלקית של בלוטת התריס/ממצא, </w:t>
      </w:r>
      <w:r w:rsidRPr="0074427A">
        <w:rPr>
          <w:rFonts w:cs="David" w:hint="cs"/>
          <w:sz w:val="24"/>
          <w:szCs w:val="24"/>
          <w:rtl/>
        </w:rPr>
        <w:t>להלן "הניתוח/פעולה</w:t>
      </w:r>
      <w:r>
        <w:rPr>
          <w:rFonts w:cs="David" w:hint="cs"/>
          <w:sz w:val="24"/>
          <w:szCs w:val="24"/>
          <w:rtl/>
        </w:rPr>
        <w:t xml:space="preserve"> העיקרי/ת".</w:t>
      </w:r>
    </w:p>
    <w:p w:rsidR="00A306AC" w:rsidRPr="0074427A" w:rsidRDefault="00A306AC" w:rsidP="00A306AC">
      <w:pPr>
        <w:spacing w:line="240" w:lineRule="auto"/>
        <w:jc w:val="both"/>
        <w:rPr>
          <w:rFonts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Pr="00272B40">
        <w:rPr>
          <w:rFonts w:ascii="David" w:hAnsi="David" w:cs="David"/>
          <w:sz w:val="24"/>
          <w:szCs w:val="24"/>
          <w:rtl/>
        </w:rPr>
        <w:t>במצבי</w:t>
      </w:r>
      <w:r w:rsidR="00B6136B">
        <w:rPr>
          <w:rFonts w:cs="David" w:hint="cs"/>
          <w:sz w:val="24"/>
          <w:szCs w:val="24"/>
          <w:rtl/>
        </w:rPr>
        <w:t>.</w:t>
      </w:r>
      <w:permStart w:id="6" w:edGrp="everyone"/>
      <w:permEnd w:id="6"/>
    </w:p>
    <w:p w:rsidR="00A306AC" w:rsidRDefault="00A306AC" w:rsidP="000053C3">
      <w:pPr>
        <w:spacing w:line="240" w:lineRule="auto"/>
        <w:jc w:val="both"/>
        <w:rPr>
          <w:rFonts w:cs="David"/>
          <w:sz w:val="24"/>
          <w:szCs w:val="24"/>
          <w:rtl/>
        </w:rPr>
      </w:pPr>
      <w:r w:rsidRPr="0074427A">
        <w:rPr>
          <w:rFonts w:cs="David" w:hint="cs"/>
          <w:sz w:val="24"/>
          <w:szCs w:val="24"/>
          <w:rtl/>
        </w:rPr>
        <w:t>אני מצהיר</w:t>
      </w:r>
      <w:r>
        <w:rPr>
          <w:rFonts w:cs="David" w:hint="cs"/>
          <w:sz w:val="24"/>
          <w:szCs w:val="24"/>
          <w:rtl/>
        </w:rPr>
        <w:t>/</w:t>
      </w:r>
      <w:r w:rsidRPr="0074427A">
        <w:rPr>
          <w:rFonts w:cs="David" w:hint="cs"/>
          <w:sz w:val="24"/>
          <w:szCs w:val="24"/>
          <w:rtl/>
        </w:rPr>
        <w:t>ה ומאשר/ת בזאת כי הוסברו לי תופעות הלוואי לאחר הניתוח/</w:t>
      </w:r>
      <w:r>
        <w:rPr>
          <w:rFonts w:cs="David" w:hint="cs"/>
          <w:sz w:val="24"/>
          <w:szCs w:val="24"/>
          <w:rtl/>
        </w:rPr>
        <w:t xml:space="preserve">הפעולה העיקרי/ת לרבות כאב, </w:t>
      </w:r>
      <w:r w:rsidRPr="0074427A">
        <w:rPr>
          <w:rFonts w:cs="David" w:hint="cs"/>
          <w:sz w:val="24"/>
          <w:szCs w:val="24"/>
          <w:rtl/>
        </w:rPr>
        <w:t>אי נוחות</w:t>
      </w:r>
      <w:r>
        <w:rPr>
          <w:rFonts w:cs="David" w:hint="cs"/>
          <w:sz w:val="24"/>
          <w:szCs w:val="24"/>
          <w:rtl/>
        </w:rPr>
        <w:t xml:space="preserve"> והישארות צלקת ניתוחית בקדמת הצוואר. קיימת אפשר</w:t>
      </w:r>
      <w:r w:rsidR="000053C3">
        <w:rPr>
          <w:rFonts w:cs="David" w:hint="cs"/>
          <w:sz w:val="24"/>
          <w:szCs w:val="24"/>
          <w:rtl/>
        </w:rPr>
        <w:t>ו</w:t>
      </w:r>
      <w:r>
        <w:rPr>
          <w:rFonts w:cs="David" w:hint="cs"/>
          <w:sz w:val="24"/>
          <w:szCs w:val="24"/>
          <w:rtl/>
        </w:rPr>
        <w:t>ת כי יעלה צורך בנ</w:t>
      </w:r>
      <w:r w:rsidR="000053C3">
        <w:rPr>
          <w:rFonts w:cs="David" w:hint="cs"/>
          <w:sz w:val="24"/>
          <w:szCs w:val="24"/>
          <w:rtl/>
        </w:rPr>
        <w:t>ט</w:t>
      </w:r>
      <w:r>
        <w:rPr>
          <w:rFonts w:cs="David" w:hint="cs"/>
          <w:sz w:val="24"/>
          <w:szCs w:val="24"/>
          <w:rtl/>
        </w:rPr>
        <w:t xml:space="preserve">ילת תכשירים הורמונאליים חלופיים לפעילות הבלוטה מיד לאחר הניתוח או במועד מאוחר יותר. </w:t>
      </w:r>
    </w:p>
    <w:tbl>
      <w:tblPr>
        <w:tblpPr w:leftFromText="180" w:rightFromText="180" w:vertAnchor="text" w:horzAnchor="margin" w:tblpY="-1155"/>
        <w:bidiVisual/>
        <w:tblW w:w="0" w:type="auto"/>
        <w:shd w:val="clear" w:color="auto" w:fill="FFFFFF" w:themeFill="background1"/>
        <w:tblLook w:val="04A0"/>
      </w:tblPr>
      <w:tblGrid>
        <w:gridCol w:w="9191"/>
      </w:tblGrid>
      <w:tr w:rsidR="00F71F64" w:rsidRPr="00F00AF0" w:rsidTr="00A45B09">
        <w:tc>
          <w:tcPr>
            <w:tcW w:w="9191" w:type="dxa"/>
            <w:shd w:val="clear" w:color="auto" w:fill="FFFFFF" w:themeFill="background1"/>
          </w:tcPr>
          <w:p w:rsidR="00F71F64" w:rsidRDefault="000325FE" w:rsidP="00A45B09">
            <w:pPr>
              <w:pStyle w:val="ab"/>
              <w:bidi/>
              <w:jc w:val="right"/>
              <w:rPr>
                <w:noProof/>
                <w:sz w:val="22"/>
                <w:szCs w:val="22"/>
                <w:rtl/>
              </w:rPr>
            </w:pPr>
            <w:permStart w:id="7" w:edGrp="everyone"/>
            <w:r>
              <w:rPr>
                <w:noProof/>
                <w:sz w:val="22"/>
                <w:szCs w:val="22"/>
                <w:rtl/>
              </w:rPr>
              <w:lastRenderedPageBreak/>
              <w:pict>
                <v:rect id="_x0000_s1097" style="position:absolute;margin-left:321.9pt;margin-top:.9pt;width:103.7pt;height:65.5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7">
                    <w:txbxContent>
                      <w:p w:rsidR="00A45B09" w:rsidRDefault="00A45B09" w:rsidP="00F71F64">
                        <w:pPr>
                          <w:rPr>
                            <w:rtl/>
                          </w:rPr>
                        </w:pPr>
                        <w:permStart w:id="8" w:edGrp="everyone"/>
                      </w:p>
                      <w:p w:rsidR="00A45B09" w:rsidRPr="001D4560" w:rsidRDefault="00A45B09" w:rsidP="00F71F64">
                        <w:pPr>
                          <w:jc w:val="center"/>
                          <w:rPr>
                            <w:rFonts w:cs="David"/>
                            <w:sz w:val="18"/>
                            <w:szCs w:val="18"/>
                          </w:rPr>
                        </w:pPr>
                        <w:r w:rsidRPr="001D4560">
                          <w:rPr>
                            <w:rFonts w:cs="David" w:hint="cs"/>
                            <w:sz w:val="18"/>
                            <w:szCs w:val="18"/>
                            <w:rtl/>
                          </w:rPr>
                          <w:t>שם המוסד הרפואי / לוגו</w:t>
                        </w:r>
                        <w:permEnd w:id="8"/>
                      </w:p>
                    </w:txbxContent>
                  </v:textbox>
                  <w10:wrap anchorx="page"/>
                </v:rect>
              </w:pict>
            </w:r>
            <w:r>
              <w:rPr>
                <w:noProof/>
                <w:sz w:val="22"/>
                <w:szCs w:val="22"/>
                <w:rtl/>
              </w:rPr>
              <w:pict>
                <v:group id="_x0000_s1094" style="position:absolute;margin-left:-3.6pt;margin-top:-.6pt;width:118.5pt;height:91.35pt;z-index:251675648" coordorigin="924,732" coordsize="2370,1827">
                  <v:rect id="_x0000_s109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A45B09" w:rsidRPr="00272B40" w:rsidRDefault="00A45B09" w:rsidP="00F71F64">
                          <w:pPr>
                            <w:pStyle w:val="ab"/>
                            <w:bidi/>
                            <w:jc w:val="center"/>
                            <w:rPr>
                              <w:sz w:val="16"/>
                              <w:szCs w:val="16"/>
                              <w:rtl/>
                              <w:cs/>
                            </w:rPr>
                          </w:pPr>
                          <w:permStart w:id="9" w:edGrp="everyone"/>
                          <w:r w:rsidRPr="00272B40">
                            <w:rPr>
                              <w:rFonts w:hint="cs"/>
                              <w:sz w:val="16"/>
                              <w:szCs w:val="16"/>
                              <w:rtl/>
                            </w:rPr>
                            <w:t>מדבקת המטופל</w:t>
                          </w:r>
                          <w:permEnd w:id="9"/>
                        </w:p>
                      </w:txbxContent>
                    </v:textbox>
                  </v:shape>
                  <w10:wrap anchorx="page"/>
                </v:group>
              </w:pict>
            </w:r>
          </w:p>
          <w:p w:rsidR="00F71F64" w:rsidRDefault="00F71F64" w:rsidP="00A45B09">
            <w:pPr>
              <w:pStyle w:val="ab"/>
              <w:bidi/>
              <w:jc w:val="right"/>
              <w:rPr>
                <w:sz w:val="22"/>
                <w:szCs w:val="22"/>
                <w:rtl/>
              </w:rPr>
            </w:pPr>
          </w:p>
          <w:p w:rsidR="00F71F64" w:rsidRPr="00F00AF0" w:rsidRDefault="00F71F64" w:rsidP="00A45B09">
            <w:pPr>
              <w:pStyle w:val="ab"/>
              <w:bidi/>
              <w:jc w:val="right"/>
              <w:rPr>
                <w:sz w:val="22"/>
                <w:szCs w:val="22"/>
                <w:rtl/>
              </w:rPr>
            </w:pPr>
          </w:p>
        </w:tc>
      </w:tr>
      <w:permEnd w:id="7"/>
    </w:tbl>
    <w:p w:rsidR="00AE35EF" w:rsidRPr="00272B40" w:rsidRDefault="00AE35EF" w:rsidP="00272B40">
      <w:pPr>
        <w:autoSpaceDE w:val="0"/>
        <w:autoSpaceDN w:val="0"/>
        <w:adjustRightInd w:val="0"/>
        <w:spacing w:after="120" w:line="240" w:lineRule="auto"/>
        <w:jc w:val="both"/>
        <w:rPr>
          <w:rFonts w:ascii="David" w:hAnsi="David" w:cs="David"/>
          <w:sz w:val="24"/>
          <w:szCs w:val="24"/>
        </w:rPr>
      </w:pPr>
    </w:p>
    <w:p w:rsidR="0051531A" w:rsidRDefault="0051531A" w:rsidP="0051531A">
      <w:pPr>
        <w:autoSpaceDE w:val="0"/>
        <w:autoSpaceDN w:val="0"/>
        <w:adjustRightInd w:val="0"/>
        <w:spacing w:after="120" w:line="240" w:lineRule="auto"/>
        <w:jc w:val="both"/>
        <w:rPr>
          <w:rFonts w:ascii="David" w:hAnsi="David" w:cs="David" w:hint="cs"/>
          <w:sz w:val="24"/>
          <w:szCs w:val="24"/>
          <w:rtl/>
        </w:rPr>
      </w:pPr>
    </w:p>
    <w:p w:rsidR="00D622DE" w:rsidRDefault="00D622DE" w:rsidP="0051531A">
      <w:pPr>
        <w:autoSpaceDE w:val="0"/>
        <w:autoSpaceDN w:val="0"/>
        <w:adjustRightInd w:val="0"/>
        <w:spacing w:after="120" w:line="240" w:lineRule="auto"/>
        <w:jc w:val="both"/>
        <w:rPr>
          <w:rFonts w:ascii="David" w:hAnsi="David" w:cs="David"/>
          <w:sz w:val="24"/>
          <w:szCs w:val="24"/>
          <w:rtl/>
        </w:rPr>
      </w:pPr>
      <w:r w:rsidRPr="00685704">
        <w:rPr>
          <w:rFonts w:ascii="David" w:hAnsi="David" w:cs="David" w:hint="cs"/>
          <w:sz w:val="24"/>
          <w:szCs w:val="24"/>
          <w:rtl/>
        </w:rPr>
        <w:t xml:space="preserve">כמו כן, הוסברו לי הסיכונים והסיבוכים האפשריים, לרבות: דימום שלעיתים יצריך התערבות כירורגית חוזרת, זיהום באזור הניתוח, צרידות חולפת או קבועה כתוצאה מפגיעה בעצב החוזר, </w:t>
      </w:r>
      <w:r w:rsidRPr="00685704">
        <w:rPr>
          <w:rFonts w:ascii="David" w:hAnsi="David" w:cs="David"/>
          <w:sz w:val="24"/>
          <w:szCs w:val="24"/>
        </w:rPr>
        <w:t xml:space="preserve">Recurrent </w:t>
      </w:r>
      <w:r w:rsidRPr="00685704">
        <w:rPr>
          <w:rFonts w:ascii="David" w:hAnsi="David" w:cs="David" w:hint="cs"/>
          <w:sz w:val="24"/>
          <w:szCs w:val="24"/>
        </w:rPr>
        <w:t>L</w:t>
      </w:r>
      <w:r w:rsidRPr="00685704">
        <w:rPr>
          <w:rFonts w:ascii="David" w:hAnsi="David" w:cs="David"/>
          <w:sz w:val="24"/>
          <w:szCs w:val="24"/>
        </w:rPr>
        <w:t>aryngeal Nerve)</w:t>
      </w:r>
      <w:r w:rsidRPr="00685704">
        <w:rPr>
          <w:rFonts w:ascii="David" w:hAnsi="David" w:cs="David" w:hint="cs"/>
          <w:sz w:val="24"/>
          <w:szCs w:val="24"/>
          <w:rtl/>
        </w:rPr>
        <w:t xml:space="preserve">) ולעיתים נדירות שיתוק מיתרי הקול, הפרעות נשימה שלעיתים נדירות יצריכו </w:t>
      </w:r>
      <w:proofErr w:type="spellStart"/>
      <w:r w:rsidRPr="00685704">
        <w:rPr>
          <w:rFonts w:ascii="David" w:hAnsi="David" w:cs="David" w:hint="cs"/>
          <w:sz w:val="24"/>
          <w:szCs w:val="24"/>
          <w:rtl/>
        </w:rPr>
        <w:t>פיום</w:t>
      </w:r>
      <w:proofErr w:type="spellEnd"/>
      <w:r w:rsidRPr="00685704">
        <w:rPr>
          <w:rFonts w:ascii="David" w:hAnsi="David" w:cs="David" w:hint="cs"/>
          <w:sz w:val="24"/>
          <w:szCs w:val="24"/>
          <w:rtl/>
        </w:rPr>
        <w:t xml:space="preserve"> הקנה (</w:t>
      </w:r>
      <w:proofErr w:type="spellStart"/>
      <w:r w:rsidRPr="00685704">
        <w:rPr>
          <w:rFonts w:ascii="David" w:hAnsi="David" w:cs="David"/>
          <w:sz w:val="24"/>
          <w:szCs w:val="24"/>
        </w:rPr>
        <w:t>Tracheostomy</w:t>
      </w:r>
      <w:proofErr w:type="spellEnd"/>
      <w:r w:rsidRPr="00685704">
        <w:rPr>
          <w:rFonts w:ascii="David" w:hAnsi="David" w:cs="David" w:hint="cs"/>
          <w:sz w:val="24"/>
          <w:szCs w:val="24"/>
          <w:rtl/>
        </w:rPr>
        <w:t>ׂ), ירידה ברמת הסידן בדם בשל פגיעה בבלוטות יותרת התריס (</w:t>
      </w:r>
      <w:proofErr w:type="spellStart"/>
      <w:r w:rsidRPr="00685704">
        <w:rPr>
          <w:rFonts w:ascii="David" w:hAnsi="David" w:cs="David" w:hint="cs"/>
          <w:sz w:val="24"/>
          <w:szCs w:val="24"/>
        </w:rPr>
        <w:t>P</w:t>
      </w:r>
      <w:r w:rsidR="0051531A">
        <w:rPr>
          <w:rFonts w:ascii="David" w:hAnsi="David" w:cs="David"/>
          <w:sz w:val="24"/>
          <w:szCs w:val="24"/>
        </w:rPr>
        <w:t>atathyroid</w:t>
      </w:r>
      <w:proofErr w:type="spellEnd"/>
      <w:r w:rsidRPr="00685704">
        <w:rPr>
          <w:rFonts w:ascii="David" w:hAnsi="David" w:cs="David" w:hint="cs"/>
          <w:sz w:val="24"/>
          <w:szCs w:val="24"/>
          <w:rtl/>
        </w:rPr>
        <w:t>ׂ) שיצריך טיפול תרופתי ממושך או קבוע, נצור (</w:t>
      </w:r>
      <w:r w:rsidRPr="00685704">
        <w:rPr>
          <w:rFonts w:ascii="David" w:hAnsi="David" w:cs="David" w:hint="cs"/>
          <w:sz w:val="24"/>
          <w:szCs w:val="24"/>
        </w:rPr>
        <w:t>F</w:t>
      </w:r>
      <w:r w:rsidR="0051531A">
        <w:rPr>
          <w:rFonts w:cs="David"/>
          <w:sz w:val="24"/>
          <w:szCs w:val="24"/>
        </w:rPr>
        <w:t>istula</w:t>
      </w:r>
      <w:r w:rsidRPr="00685704">
        <w:rPr>
          <w:rFonts w:ascii="David" w:hAnsi="David" w:cs="David" w:hint="cs"/>
          <w:sz w:val="24"/>
          <w:szCs w:val="24"/>
          <w:rtl/>
        </w:rPr>
        <w:t>) של נוזל לימפה בשל פגיעה בצינור המנקז, תסמונת הורנר (</w:t>
      </w:r>
      <w:r w:rsidRPr="00685704">
        <w:rPr>
          <w:rFonts w:ascii="David" w:hAnsi="David" w:cs="David"/>
          <w:sz w:val="24"/>
          <w:szCs w:val="24"/>
        </w:rPr>
        <w:t>Horner's syndrome</w:t>
      </w:r>
      <w:r w:rsidRPr="00685704">
        <w:rPr>
          <w:rFonts w:ascii="David" w:hAnsi="David" w:cs="David" w:hint="cs"/>
          <w:sz w:val="24"/>
          <w:szCs w:val="24"/>
          <w:rtl/>
        </w:rPr>
        <w:t xml:space="preserve">) הכוללת היצרות האישון, צניחת עפעף והפרעה במנגנון ההזעה הקורה בצורה נדירה מאוד, פגיעה בושט המתרחשת לעיתים נדירות. </w:t>
      </w:r>
    </w:p>
    <w:p w:rsidR="00D622DE" w:rsidRPr="00685704" w:rsidRDefault="00D622DE" w:rsidP="00D622DE">
      <w:pPr>
        <w:autoSpaceDE w:val="0"/>
        <w:autoSpaceDN w:val="0"/>
        <w:adjustRightInd w:val="0"/>
        <w:spacing w:after="120" w:line="240" w:lineRule="auto"/>
        <w:jc w:val="both"/>
        <w:rPr>
          <w:rFonts w:ascii="David" w:hAnsi="David" w:cs="David"/>
          <w:sz w:val="24"/>
          <w:szCs w:val="24"/>
          <w:rtl/>
        </w:rPr>
      </w:pPr>
      <w:r w:rsidRPr="00685704">
        <w:rPr>
          <w:rFonts w:ascii="David" w:hAnsi="David" w:cs="David" w:hint="cs"/>
          <w:sz w:val="24"/>
          <w:szCs w:val="24"/>
          <w:rtl/>
        </w:rPr>
        <w:t>אני מצהיר/ה ומאשר/ת בזאת כי הוסבר לי ואני מבין/ה שקיימת אפשרות שתוך מהלך הניתוח/ ה</w:t>
      </w:r>
      <w:r>
        <w:rPr>
          <w:rFonts w:ascii="David" w:hAnsi="David" w:cs="David" w:hint="cs"/>
          <w:sz w:val="24"/>
          <w:szCs w:val="24"/>
          <w:rtl/>
        </w:rPr>
        <w:t xml:space="preserve">פעולה </w:t>
      </w:r>
      <w:r w:rsidRPr="00685704">
        <w:rPr>
          <w:rFonts w:ascii="David" w:hAnsi="David" w:cs="David" w:hint="cs"/>
          <w:sz w:val="24"/>
          <w:szCs w:val="24"/>
          <w:rtl/>
        </w:rPr>
        <w:t>העיקרי</w:t>
      </w:r>
      <w:r>
        <w:rPr>
          <w:rFonts w:ascii="David" w:hAnsi="David" w:cs="David" w:hint="cs"/>
          <w:sz w:val="24"/>
          <w:szCs w:val="24"/>
          <w:rtl/>
        </w:rPr>
        <w:t>ת</w:t>
      </w:r>
      <w:r w:rsidRPr="00685704">
        <w:rPr>
          <w:rFonts w:ascii="David" w:hAnsi="David" w:cs="David" w:hint="cs"/>
          <w:sz w:val="24"/>
          <w:szCs w:val="24"/>
          <w:rtl/>
        </w:rPr>
        <w:t xml:space="preserve"> יתברר שיש צורך להרחיב את היקפו, לשנותו או לנקוט בהליכים אחרים או נוספים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w:t>
      </w:r>
      <w:r>
        <w:rPr>
          <w:rFonts w:ascii="David" w:hAnsi="David" w:cs="David" w:hint="cs"/>
          <w:sz w:val="24"/>
          <w:szCs w:val="24"/>
          <w:rtl/>
        </w:rPr>
        <w:t xml:space="preserve"> </w:t>
      </w:r>
      <w:r w:rsidRPr="00685704">
        <w:rPr>
          <w:rFonts w:ascii="David" w:hAnsi="David" w:cs="David" w:hint="cs"/>
          <w:sz w:val="24"/>
          <w:szCs w:val="24"/>
          <w:rtl/>
        </w:rPr>
        <w:t>לפיכך,</w:t>
      </w:r>
      <w:r w:rsidRPr="00685704">
        <w:rPr>
          <w:rFonts w:ascii="David" w:hAnsi="David" w:cs="David"/>
          <w:sz w:val="24"/>
          <w:szCs w:val="24"/>
        </w:rPr>
        <w:t xml:space="preserve"> </w:t>
      </w:r>
      <w:r w:rsidRPr="00685704">
        <w:rPr>
          <w:rFonts w:ascii="David" w:hAnsi="David" w:cs="David" w:hint="cs"/>
          <w:sz w:val="24"/>
          <w:szCs w:val="24"/>
          <w:rtl/>
        </w:rPr>
        <w:t>אני מסכים/ה</w:t>
      </w:r>
      <w:r w:rsidRPr="00685704">
        <w:rPr>
          <w:rFonts w:ascii="David" w:hAnsi="David" w:cs="David"/>
          <w:sz w:val="24"/>
          <w:szCs w:val="24"/>
        </w:rPr>
        <w:t xml:space="preserve"> </w:t>
      </w:r>
      <w:r w:rsidRPr="00685704">
        <w:rPr>
          <w:rFonts w:ascii="David" w:hAnsi="David" w:cs="David" w:hint="cs"/>
          <w:sz w:val="24"/>
          <w:szCs w:val="24"/>
          <w:rtl/>
        </w:rPr>
        <w:t>גם</w:t>
      </w:r>
      <w:r w:rsidRPr="00685704">
        <w:rPr>
          <w:rFonts w:ascii="David" w:hAnsi="David" w:cs="David"/>
          <w:sz w:val="24"/>
          <w:szCs w:val="24"/>
        </w:rPr>
        <w:t xml:space="preserve"> </w:t>
      </w:r>
      <w:r w:rsidRPr="00685704">
        <w:rPr>
          <w:rFonts w:ascii="David" w:hAnsi="David" w:cs="David" w:hint="cs"/>
          <w:sz w:val="24"/>
          <w:szCs w:val="24"/>
          <w:rtl/>
        </w:rPr>
        <w:t>לאותה</w:t>
      </w:r>
      <w:r w:rsidRPr="00685704">
        <w:rPr>
          <w:rFonts w:ascii="David" w:hAnsi="David" w:cs="David"/>
          <w:sz w:val="24"/>
          <w:szCs w:val="24"/>
        </w:rPr>
        <w:t xml:space="preserve"> </w:t>
      </w:r>
      <w:r w:rsidRPr="00685704">
        <w:rPr>
          <w:rFonts w:ascii="David" w:hAnsi="David" w:cs="David" w:hint="cs"/>
          <w:sz w:val="24"/>
          <w:szCs w:val="24"/>
          <w:rtl/>
        </w:rPr>
        <w:t>הרחבה,</w:t>
      </w:r>
      <w:r w:rsidRPr="00685704">
        <w:rPr>
          <w:rFonts w:ascii="David" w:hAnsi="David" w:cs="David"/>
          <w:sz w:val="24"/>
          <w:szCs w:val="24"/>
        </w:rPr>
        <w:t xml:space="preserve"> </w:t>
      </w:r>
      <w:r w:rsidRPr="00685704">
        <w:rPr>
          <w:rFonts w:ascii="David" w:hAnsi="David" w:cs="David" w:hint="cs"/>
          <w:sz w:val="24"/>
          <w:szCs w:val="24"/>
          <w:rtl/>
        </w:rPr>
        <w:t>שינוי</w:t>
      </w:r>
      <w:r w:rsidRPr="00685704">
        <w:rPr>
          <w:rFonts w:ascii="David" w:hAnsi="David" w:cs="David"/>
          <w:sz w:val="24"/>
          <w:szCs w:val="24"/>
        </w:rPr>
        <w:t xml:space="preserve"> </w:t>
      </w:r>
      <w:r w:rsidRPr="00685704">
        <w:rPr>
          <w:rFonts w:ascii="David" w:hAnsi="David" w:cs="David" w:hint="cs"/>
          <w:sz w:val="24"/>
          <w:szCs w:val="24"/>
          <w:rtl/>
        </w:rPr>
        <w:t>או</w:t>
      </w:r>
      <w:r w:rsidRPr="00685704">
        <w:rPr>
          <w:rFonts w:ascii="David" w:hAnsi="David" w:cs="David"/>
          <w:sz w:val="24"/>
          <w:szCs w:val="24"/>
        </w:rPr>
        <w:t xml:space="preserve"> </w:t>
      </w:r>
      <w:r w:rsidRPr="00685704">
        <w:rPr>
          <w:rFonts w:ascii="David" w:hAnsi="David" w:cs="David" w:hint="cs"/>
          <w:sz w:val="24"/>
          <w:szCs w:val="24"/>
          <w:rtl/>
        </w:rPr>
        <w:t>ביצוע</w:t>
      </w:r>
      <w:r w:rsidRPr="00685704">
        <w:rPr>
          <w:rFonts w:ascii="David" w:hAnsi="David" w:cs="David"/>
          <w:sz w:val="24"/>
          <w:szCs w:val="24"/>
        </w:rPr>
        <w:t xml:space="preserve"> </w:t>
      </w:r>
      <w:r w:rsidRPr="00685704">
        <w:rPr>
          <w:rFonts w:ascii="David" w:hAnsi="David" w:cs="David" w:hint="cs"/>
          <w:sz w:val="24"/>
          <w:szCs w:val="24"/>
          <w:rtl/>
        </w:rPr>
        <w:t>הליכים</w:t>
      </w:r>
      <w:r w:rsidRPr="00685704">
        <w:rPr>
          <w:rFonts w:ascii="David" w:hAnsi="David" w:cs="David"/>
          <w:sz w:val="24"/>
          <w:szCs w:val="24"/>
        </w:rPr>
        <w:t xml:space="preserve"> </w:t>
      </w:r>
      <w:r w:rsidRPr="00685704">
        <w:rPr>
          <w:rFonts w:ascii="David" w:hAnsi="David" w:cs="David" w:hint="cs"/>
          <w:sz w:val="24"/>
          <w:szCs w:val="24"/>
          <w:rtl/>
        </w:rPr>
        <w:t>אחרים</w:t>
      </w:r>
      <w:r w:rsidRPr="00685704">
        <w:rPr>
          <w:rFonts w:ascii="David" w:hAnsi="David" w:cs="David"/>
          <w:sz w:val="24"/>
          <w:szCs w:val="24"/>
        </w:rPr>
        <w:t xml:space="preserve"> </w:t>
      </w:r>
      <w:r w:rsidRPr="00685704">
        <w:rPr>
          <w:rFonts w:ascii="David" w:hAnsi="David" w:cs="David" w:hint="cs"/>
          <w:sz w:val="24"/>
          <w:szCs w:val="24"/>
          <w:rtl/>
        </w:rPr>
        <w:t>או</w:t>
      </w:r>
      <w:r w:rsidRPr="00685704">
        <w:rPr>
          <w:rFonts w:ascii="David" w:hAnsi="David" w:cs="David"/>
          <w:sz w:val="24"/>
          <w:szCs w:val="24"/>
        </w:rPr>
        <w:t xml:space="preserve"> </w:t>
      </w:r>
      <w:r w:rsidRPr="00685704">
        <w:rPr>
          <w:rFonts w:ascii="David" w:hAnsi="David" w:cs="David" w:hint="cs"/>
          <w:sz w:val="24"/>
          <w:szCs w:val="24"/>
          <w:rtl/>
        </w:rPr>
        <w:t>נוספים</w:t>
      </w:r>
      <w:r w:rsidRPr="00685704">
        <w:rPr>
          <w:rFonts w:ascii="David" w:hAnsi="David" w:cs="David"/>
          <w:sz w:val="24"/>
          <w:szCs w:val="24"/>
        </w:rPr>
        <w:t xml:space="preserve"> </w:t>
      </w:r>
      <w:r w:rsidRPr="00685704">
        <w:rPr>
          <w:rFonts w:ascii="David" w:hAnsi="David" w:cs="David" w:hint="cs"/>
          <w:sz w:val="24"/>
          <w:szCs w:val="24"/>
          <w:rtl/>
        </w:rPr>
        <w:t>לרבות</w:t>
      </w:r>
      <w:r w:rsidRPr="00685704">
        <w:rPr>
          <w:rFonts w:ascii="David" w:hAnsi="David" w:cs="David"/>
          <w:sz w:val="24"/>
          <w:szCs w:val="24"/>
        </w:rPr>
        <w:t xml:space="preserve"> </w:t>
      </w:r>
      <w:r w:rsidRPr="00685704">
        <w:rPr>
          <w:rFonts w:ascii="David" w:hAnsi="David" w:cs="David" w:hint="cs"/>
          <w:sz w:val="24"/>
          <w:szCs w:val="24"/>
          <w:rtl/>
        </w:rPr>
        <w:t>פעולות</w:t>
      </w:r>
      <w:r w:rsidRPr="00685704">
        <w:rPr>
          <w:rFonts w:ascii="David" w:hAnsi="David" w:cs="David"/>
          <w:sz w:val="24"/>
          <w:szCs w:val="24"/>
        </w:rPr>
        <w:t xml:space="preserve"> </w:t>
      </w:r>
      <w:r w:rsidRPr="00685704">
        <w:rPr>
          <w:rFonts w:ascii="David" w:hAnsi="David" w:cs="David" w:hint="cs"/>
          <w:sz w:val="24"/>
          <w:szCs w:val="24"/>
          <w:rtl/>
        </w:rPr>
        <w:t>שלדעת</w:t>
      </w:r>
      <w:r w:rsidRPr="00685704">
        <w:rPr>
          <w:rFonts w:ascii="David" w:hAnsi="David" w:cs="David"/>
          <w:sz w:val="24"/>
          <w:szCs w:val="24"/>
        </w:rPr>
        <w:t xml:space="preserve"> </w:t>
      </w:r>
      <w:r w:rsidRPr="00685704">
        <w:rPr>
          <w:rFonts w:ascii="David" w:hAnsi="David" w:cs="David" w:hint="cs"/>
          <w:sz w:val="24"/>
          <w:szCs w:val="24"/>
          <w:rtl/>
        </w:rPr>
        <w:t>רופאי</w:t>
      </w:r>
      <w:r w:rsidRPr="00685704">
        <w:rPr>
          <w:rFonts w:ascii="David" w:hAnsi="David" w:cs="David"/>
          <w:sz w:val="24"/>
          <w:szCs w:val="24"/>
        </w:rPr>
        <w:t xml:space="preserve"> </w:t>
      </w:r>
      <w:r w:rsidRPr="00685704">
        <w:rPr>
          <w:rFonts w:ascii="David" w:hAnsi="David" w:cs="David" w:hint="cs"/>
          <w:sz w:val="24"/>
          <w:szCs w:val="24"/>
          <w:rtl/>
        </w:rPr>
        <w:t>בית החולים</w:t>
      </w:r>
      <w:r w:rsidRPr="00685704">
        <w:rPr>
          <w:rFonts w:ascii="David" w:hAnsi="David" w:cs="David"/>
          <w:sz w:val="24"/>
          <w:szCs w:val="24"/>
        </w:rPr>
        <w:t xml:space="preserve"> </w:t>
      </w:r>
      <w:r w:rsidRPr="00685704">
        <w:rPr>
          <w:rFonts w:ascii="David" w:hAnsi="David" w:cs="David" w:hint="cs"/>
          <w:sz w:val="24"/>
          <w:szCs w:val="24"/>
          <w:rtl/>
        </w:rPr>
        <w:t>יהיו</w:t>
      </w:r>
      <w:r w:rsidRPr="00685704">
        <w:rPr>
          <w:rFonts w:ascii="David" w:hAnsi="David" w:cs="David"/>
          <w:sz w:val="24"/>
          <w:szCs w:val="24"/>
        </w:rPr>
        <w:t xml:space="preserve"> </w:t>
      </w:r>
      <w:r w:rsidRPr="00685704">
        <w:rPr>
          <w:rFonts w:ascii="David" w:hAnsi="David" w:cs="David" w:hint="cs"/>
          <w:sz w:val="24"/>
          <w:szCs w:val="24"/>
          <w:rtl/>
        </w:rPr>
        <w:t>חיוניות</w:t>
      </w:r>
      <w:r w:rsidRPr="00685704">
        <w:rPr>
          <w:rFonts w:ascii="David" w:hAnsi="David" w:cs="David"/>
          <w:sz w:val="24"/>
          <w:szCs w:val="24"/>
        </w:rPr>
        <w:t xml:space="preserve"> </w:t>
      </w:r>
      <w:r w:rsidRPr="00685704">
        <w:rPr>
          <w:rFonts w:ascii="David" w:hAnsi="David" w:cs="David" w:hint="cs"/>
          <w:sz w:val="24"/>
          <w:szCs w:val="24"/>
          <w:rtl/>
        </w:rPr>
        <w:t>או</w:t>
      </w:r>
      <w:r w:rsidRPr="00685704">
        <w:rPr>
          <w:rFonts w:ascii="David" w:hAnsi="David" w:cs="David"/>
          <w:sz w:val="24"/>
          <w:szCs w:val="24"/>
        </w:rPr>
        <w:t xml:space="preserve"> </w:t>
      </w:r>
      <w:r w:rsidRPr="00685704">
        <w:rPr>
          <w:rFonts w:ascii="David" w:hAnsi="David" w:cs="David" w:hint="cs"/>
          <w:sz w:val="24"/>
          <w:szCs w:val="24"/>
          <w:rtl/>
        </w:rPr>
        <w:t>דרושות</w:t>
      </w:r>
      <w:r w:rsidRPr="00685704">
        <w:rPr>
          <w:rFonts w:ascii="David" w:hAnsi="David" w:cs="David"/>
          <w:sz w:val="24"/>
          <w:szCs w:val="24"/>
        </w:rPr>
        <w:t xml:space="preserve"> </w:t>
      </w:r>
      <w:r w:rsidRPr="00685704">
        <w:rPr>
          <w:rFonts w:ascii="David" w:hAnsi="David" w:cs="David" w:hint="cs"/>
          <w:sz w:val="24"/>
          <w:szCs w:val="24"/>
          <w:rtl/>
        </w:rPr>
        <w:t>במהלך</w:t>
      </w:r>
      <w:r w:rsidRPr="00685704">
        <w:rPr>
          <w:rFonts w:ascii="David" w:hAnsi="David" w:cs="David"/>
          <w:sz w:val="24"/>
          <w:szCs w:val="24"/>
        </w:rPr>
        <w:t xml:space="preserve"> </w:t>
      </w:r>
      <w:r w:rsidRPr="00685704">
        <w:rPr>
          <w:rFonts w:ascii="David" w:hAnsi="David" w:cs="David" w:hint="cs"/>
          <w:sz w:val="24"/>
          <w:szCs w:val="24"/>
          <w:rtl/>
        </w:rPr>
        <w:t>הניתוח/</w:t>
      </w:r>
      <w:r>
        <w:rPr>
          <w:rFonts w:ascii="David" w:hAnsi="David" w:cs="David" w:hint="cs"/>
          <w:sz w:val="24"/>
          <w:szCs w:val="24"/>
          <w:rtl/>
        </w:rPr>
        <w:t>הפעולה העיקרית.</w:t>
      </w:r>
    </w:p>
    <w:p w:rsidR="00D622DE" w:rsidRDefault="00D622DE" w:rsidP="0051531A">
      <w:pPr>
        <w:autoSpaceDE w:val="0"/>
        <w:autoSpaceDN w:val="0"/>
        <w:adjustRightInd w:val="0"/>
        <w:spacing w:after="120" w:line="240" w:lineRule="auto"/>
        <w:jc w:val="both"/>
        <w:rPr>
          <w:rFonts w:ascii="David" w:hAnsi="David" w:cs="David"/>
          <w:sz w:val="24"/>
          <w:szCs w:val="24"/>
          <w:rtl/>
        </w:rPr>
      </w:pPr>
      <w:r w:rsidRPr="0074427A">
        <w:rPr>
          <w:rFonts w:cs="David" w:hint="cs"/>
          <w:sz w:val="24"/>
          <w:szCs w:val="24"/>
          <w:rtl/>
        </w:rPr>
        <w:t>הוסבר לי שהניתוח</w:t>
      </w:r>
      <w:r w:rsidR="0051531A">
        <w:rPr>
          <w:rFonts w:cs="David" w:hint="cs"/>
          <w:sz w:val="24"/>
          <w:szCs w:val="24"/>
          <w:rtl/>
        </w:rPr>
        <w:t xml:space="preserve"> </w:t>
      </w:r>
      <w:r w:rsidR="009705C2">
        <w:rPr>
          <w:rFonts w:cs="David" w:hint="cs"/>
          <w:sz w:val="24"/>
          <w:szCs w:val="24"/>
          <w:rtl/>
        </w:rPr>
        <w:t>יתבצע</w:t>
      </w:r>
      <w:r w:rsidRPr="0074427A">
        <w:rPr>
          <w:rFonts w:cs="David" w:hint="cs"/>
          <w:sz w:val="24"/>
          <w:szCs w:val="24"/>
          <w:rtl/>
        </w:rPr>
        <w:t xml:space="preserve"> בהרדמה כללית והסבר על ההרדמה יינתן לי על ידי מרדים.</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D622DE">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00D622DE">
        <w:rPr>
          <w:rFonts w:ascii="David" w:hAnsi="David" w:cs="David" w:hint="cs"/>
          <w:sz w:val="24"/>
          <w:szCs w:val="24"/>
          <w:rtl/>
        </w:rPr>
        <w:t xml:space="preserve"> </w:t>
      </w:r>
      <w:r w:rsidR="00D622DE" w:rsidRPr="00D622DE">
        <w:rPr>
          <w:rFonts w:ascii="David" w:hAnsi="David" w:cs="David" w:hint="cs"/>
          <w:sz w:val="24"/>
          <w:szCs w:val="24"/>
          <w:rtl/>
        </w:rPr>
        <w:t>שהניתוח</w:t>
      </w:r>
      <w:r w:rsidR="00D622DE">
        <w:rPr>
          <w:rFonts w:ascii="David" w:hAnsi="David" w:cs="David" w:hint="cs"/>
          <w:sz w:val="24"/>
          <w:szCs w:val="24"/>
          <w:rtl/>
        </w:rPr>
        <w:t>/פעולה עיקרית</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D622DE">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D622DE">
        <w:rPr>
          <w:rFonts w:ascii="David" w:hAnsi="David" w:cs="David" w:hint="cs"/>
          <w:sz w:val="24"/>
          <w:szCs w:val="24"/>
          <w:rtl/>
        </w:rPr>
        <w:t>הניתוח/פעולה עיקרית.</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750B31" w:rsidRDefault="00597C1B" w:rsidP="006A76C5">
      <w:pPr>
        <w:autoSpaceDE w:val="0"/>
        <w:autoSpaceDN w:val="0"/>
        <w:adjustRightInd w:val="0"/>
        <w:spacing w:after="0"/>
        <w:jc w:val="both"/>
        <w:rPr>
          <w:rFonts w:ascii="David" w:hAnsi="David" w:cs="David"/>
          <w:sz w:val="4"/>
          <w:szCs w:val="4"/>
          <w:rtl/>
        </w:rPr>
      </w:pPr>
      <w:permStart w:id="11" w:edGrp="everyone"/>
      <w:permEnd w:id="11"/>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2"/>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8D6419" w:rsidRDefault="0051531A" w:rsidP="008D6419">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Pr>
          <w:rFonts w:ascii="David" w:hAnsi="David" w:hint="cs"/>
          <w:spacing w:val="0"/>
          <w:sz w:val="24"/>
          <w:szCs w:val="24"/>
          <w:rtl/>
        </w:rPr>
        <w:br/>
      </w:r>
      <w:r w:rsidR="008D6419" w:rsidRPr="00272B40">
        <w:rPr>
          <w:rFonts w:ascii="David" w:hAnsi="David"/>
          <w:spacing w:val="0"/>
          <w:sz w:val="24"/>
          <w:szCs w:val="24"/>
          <w:rtl/>
        </w:rPr>
        <w:t>אני מאשר/ת כי הסברתי בעל פה</w:t>
      </w:r>
      <w:r w:rsidR="008D6419" w:rsidRPr="00272B40">
        <w:rPr>
          <w:rFonts w:ascii="David" w:hAnsi="David" w:hint="cs"/>
          <w:spacing w:val="0"/>
          <w:sz w:val="24"/>
          <w:szCs w:val="24"/>
          <w:rtl/>
        </w:rPr>
        <w:t xml:space="preserve">  </w:t>
      </w:r>
      <w:r w:rsidR="008D6419" w:rsidRPr="00272B40">
        <w:rPr>
          <w:rFonts w:ascii="David" w:hAnsi="David"/>
          <w:spacing w:val="0"/>
          <w:sz w:val="24"/>
          <w:szCs w:val="24"/>
          <w:rtl/>
        </w:rPr>
        <w:t xml:space="preserve"> </w:t>
      </w:r>
      <w:r w:rsidR="008D6419" w:rsidRPr="00272B40">
        <w:rPr>
          <w:rFonts w:ascii="David" w:hAnsi="David"/>
          <w:b/>
          <w:bCs/>
          <w:spacing w:val="0"/>
          <w:sz w:val="24"/>
          <w:szCs w:val="24"/>
          <w:rtl/>
        </w:rPr>
        <w:t>ל</w:t>
      </w:r>
      <w:r w:rsidR="008D6419">
        <w:rPr>
          <w:rFonts w:ascii="David" w:hAnsi="David" w:hint="cs"/>
          <w:b/>
          <w:bCs/>
          <w:spacing w:val="0"/>
          <w:sz w:val="24"/>
          <w:szCs w:val="24"/>
          <w:rtl/>
        </w:rPr>
        <w:t>מטופל</w:t>
      </w:r>
      <w:r w:rsidR="008D6419" w:rsidRPr="00272B40">
        <w:rPr>
          <w:rFonts w:ascii="David" w:hAnsi="David" w:hint="cs"/>
          <w:b/>
          <w:bCs/>
          <w:spacing w:val="0"/>
          <w:sz w:val="24"/>
          <w:szCs w:val="24"/>
          <w:rtl/>
        </w:rPr>
        <w:t xml:space="preserve">  </w:t>
      </w:r>
      <w:r w:rsidR="008D6419" w:rsidRPr="00272B40">
        <w:rPr>
          <w:rFonts w:ascii="David" w:hAnsi="David"/>
          <w:b/>
          <w:bCs/>
          <w:spacing w:val="0"/>
          <w:sz w:val="24"/>
          <w:szCs w:val="24"/>
          <w:rtl/>
        </w:rPr>
        <w:t xml:space="preserve"> / </w:t>
      </w:r>
      <w:r w:rsidR="008D6419" w:rsidRPr="00272B40">
        <w:rPr>
          <w:rFonts w:ascii="David" w:hAnsi="David" w:hint="cs"/>
          <w:b/>
          <w:bCs/>
          <w:spacing w:val="0"/>
          <w:sz w:val="24"/>
          <w:szCs w:val="24"/>
          <w:rtl/>
        </w:rPr>
        <w:t xml:space="preserve">  ל</w:t>
      </w:r>
      <w:r w:rsidR="008D6419" w:rsidRPr="00272B40">
        <w:rPr>
          <w:rFonts w:ascii="David" w:hAnsi="David"/>
          <w:b/>
          <w:bCs/>
          <w:spacing w:val="0"/>
          <w:sz w:val="24"/>
          <w:szCs w:val="24"/>
          <w:rtl/>
        </w:rPr>
        <w:t>אפוטרופוס</w:t>
      </w:r>
      <w:r w:rsidR="008D6419" w:rsidRPr="00272B40">
        <w:rPr>
          <w:rFonts w:ascii="David" w:hAnsi="David" w:hint="cs"/>
          <w:b/>
          <w:bCs/>
          <w:spacing w:val="0"/>
          <w:sz w:val="24"/>
          <w:szCs w:val="24"/>
          <w:rtl/>
        </w:rPr>
        <w:t xml:space="preserve">  </w:t>
      </w:r>
      <w:r w:rsidR="008D6419" w:rsidRPr="00272B40">
        <w:rPr>
          <w:rFonts w:ascii="David" w:hAnsi="David"/>
          <w:b/>
          <w:bCs/>
          <w:spacing w:val="0"/>
          <w:sz w:val="24"/>
          <w:szCs w:val="24"/>
          <w:rtl/>
        </w:rPr>
        <w:t xml:space="preserve"> / </w:t>
      </w:r>
      <w:r w:rsidR="008D6419" w:rsidRPr="00272B40">
        <w:rPr>
          <w:rFonts w:ascii="David" w:hAnsi="David" w:hint="cs"/>
          <w:b/>
          <w:bCs/>
          <w:spacing w:val="0"/>
          <w:sz w:val="24"/>
          <w:szCs w:val="24"/>
          <w:rtl/>
        </w:rPr>
        <w:t xml:space="preserve">  </w:t>
      </w:r>
      <w:r w:rsidR="008D6419" w:rsidRPr="00272B40">
        <w:rPr>
          <w:rFonts w:ascii="David" w:hAnsi="David"/>
          <w:b/>
          <w:bCs/>
          <w:spacing w:val="0"/>
          <w:sz w:val="24"/>
          <w:szCs w:val="24"/>
          <w:rtl/>
        </w:rPr>
        <w:t xml:space="preserve">למתרגם של </w:t>
      </w:r>
      <w:r w:rsidR="008D6419">
        <w:rPr>
          <w:rFonts w:ascii="David" w:hAnsi="David" w:hint="cs"/>
          <w:b/>
          <w:bCs/>
          <w:spacing w:val="0"/>
          <w:sz w:val="24"/>
          <w:szCs w:val="24"/>
          <w:rtl/>
        </w:rPr>
        <w:t>מטופל</w:t>
      </w:r>
      <w:r w:rsidR="008D6419" w:rsidRPr="00272B40">
        <w:rPr>
          <w:rFonts w:ascii="David" w:hAnsi="David"/>
          <w:spacing w:val="0"/>
          <w:sz w:val="24"/>
          <w:szCs w:val="24"/>
          <w:rtl/>
        </w:rPr>
        <w:t xml:space="preserve"> </w:t>
      </w:r>
      <w:r w:rsidR="008D6419" w:rsidRPr="00272B40">
        <w:rPr>
          <w:rFonts w:ascii="David" w:hAnsi="David" w:hint="cs"/>
          <w:spacing w:val="0"/>
          <w:sz w:val="24"/>
          <w:szCs w:val="24"/>
          <w:rtl/>
        </w:rPr>
        <w:t xml:space="preserve">  </w:t>
      </w:r>
      <w:r w:rsidR="008D6419"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ermStart w:id="13" w:edGrp="everyone"/>
      <w:permEnd w:id="13"/>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8D6419" w:rsidTr="00601578">
        <w:trPr>
          <w:trHeight w:val="567"/>
        </w:trPr>
        <w:tc>
          <w:tcPr>
            <w:tcW w:w="2980"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8D6419" w:rsidRPr="00597C1B" w:rsidRDefault="008D6419" w:rsidP="008D6419">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8D6419" w:rsidTr="00601578">
        <w:tc>
          <w:tcPr>
            <w:tcW w:w="3063" w:type="dxa"/>
            <w:vAlign w:val="center"/>
          </w:tcPr>
          <w:p w:rsidR="008D6419" w:rsidRPr="00C95D64" w:rsidRDefault="008D6419" w:rsidP="00601578">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8D6419" w:rsidRPr="00C95D64" w:rsidRDefault="008D6419" w:rsidP="00601578">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8D6419" w:rsidRPr="00C95D64" w:rsidRDefault="008D6419" w:rsidP="00601578">
            <w:pPr>
              <w:pStyle w:val="ab"/>
              <w:bidi/>
              <w:spacing w:before="120"/>
              <w:jc w:val="center"/>
              <w:rPr>
                <w:b/>
                <w:bCs/>
                <w:sz w:val="22"/>
                <w:szCs w:val="22"/>
              </w:rPr>
            </w:pPr>
            <w:r w:rsidRPr="00C95D64">
              <w:rPr>
                <w:b/>
                <w:bCs/>
                <w:sz w:val="22"/>
                <w:szCs w:val="22"/>
                <w:rtl/>
              </w:rPr>
              <w:t>תאריך ושעה</w:t>
            </w:r>
          </w:p>
        </w:tc>
      </w:tr>
    </w:tbl>
    <w:p w:rsidR="008D6419" w:rsidRPr="0051531A" w:rsidRDefault="008D6419" w:rsidP="008D6419">
      <w:pPr>
        <w:pStyle w:val="ab"/>
        <w:tabs>
          <w:tab w:val="clear" w:pos="5606"/>
          <w:tab w:val="clear" w:pos="6321"/>
          <w:tab w:val="clear" w:pos="6463"/>
          <w:tab w:val="left" w:pos="1286"/>
          <w:tab w:val="left" w:pos="3266"/>
          <w:tab w:val="left" w:pos="5471"/>
          <w:tab w:val="left" w:pos="6686"/>
        </w:tabs>
        <w:bidi/>
        <w:jc w:val="left"/>
        <w:rPr>
          <w:rFonts w:ascii="David" w:hAnsi="David"/>
          <w:sz w:val="16"/>
          <w:szCs w:val="16"/>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8D6419" w:rsidTr="00601578">
        <w:trPr>
          <w:trHeight w:val="567"/>
        </w:trPr>
        <w:tc>
          <w:tcPr>
            <w:tcW w:w="4464"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42"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8D6419" w:rsidRPr="00597C1B" w:rsidRDefault="008D6419" w:rsidP="008D6419">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8D6419" w:rsidTr="00601578">
        <w:tc>
          <w:tcPr>
            <w:tcW w:w="4595" w:type="dxa"/>
            <w:vAlign w:val="center"/>
          </w:tcPr>
          <w:p w:rsidR="008D6419" w:rsidRPr="00C95D64" w:rsidRDefault="008D6419" w:rsidP="00601578">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8D6419" w:rsidRPr="00C95D64" w:rsidRDefault="008D6419" w:rsidP="00601578">
            <w:pPr>
              <w:pStyle w:val="ab"/>
              <w:bidi/>
              <w:spacing w:before="120"/>
              <w:jc w:val="center"/>
              <w:rPr>
                <w:b/>
                <w:bCs/>
                <w:sz w:val="22"/>
                <w:szCs w:val="22"/>
              </w:rPr>
            </w:pPr>
            <w:r w:rsidRPr="00C95D64">
              <w:rPr>
                <w:rFonts w:ascii="David" w:hAnsi="David"/>
                <w:b/>
                <w:bCs/>
                <w:sz w:val="22"/>
                <w:szCs w:val="22"/>
                <w:rtl/>
              </w:rPr>
              <w:t>קשריו ל</w:t>
            </w:r>
            <w:r>
              <w:rPr>
                <w:rFonts w:ascii="David" w:hAnsi="David" w:hint="cs"/>
                <w:b/>
                <w:bCs/>
                <w:sz w:val="22"/>
                <w:szCs w:val="22"/>
                <w:rtl/>
              </w:rPr>
              <w:t>מטופל</w:t>
            </w:r>
          </w:p>
        </w:tc>
      </w:tr>
    </w:tbl>
    <w:p w:rsidR="009705C2" w:rsidRDefault="009705C2" w:rsidP="0051531A">
      <w:pPr>
        <w:pStyle w:val="ab"/>
        <w:tabs>
          <w:tab w:val="clear" w:pos="5606"/>
          <w:tab w:val="clear" w:pos="6321"/>
          <w:tab w:val="clear" w:pos="6463"/>
          <w:tab w:val="left" w:pos="1286"/>
          <w:tab w:val="left" w:pos="3266"/>
          <w:tab w:val="left" w:pos="5471"/>
          <w:tab w:val="left" w:pos="6686"/>
        </w:tabs>
        <w:bidi/>
        <w:jc w:val="left"/>
        <w:rPr>
          <w:rFonts w:ascii="David" w:hAnsi="David"/>
          <w:rtl/>
        </w:rPr>
      </w:pPr>
    </w:p>
    <w:sectPr w:rsidR="009705C2"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5B09" w:rsidRDefault="00A45B09" w:rsidP="00051631">
      <w:pPr>
        <w:spacing w:after="0" w:line="240" w:lineRule="auto"/>
      </w:pPr>
      <w:r>
        <w:separator/>
      </w:r>
    </w:p>
  </w:endnote>
  <w:endnote w:type="continuationSeparator" w:id="0">
    <w:p w:rsidR="00A45B09" w:rsidRDefault="00A45B09"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A45B09" w:rsidRPr="0062153C" w:rsidRDefault="00A45B09"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0325FE" w:rsidRPr="0062153C">
              <w:rPr>
                <w:rFonts w:cs="David"/>
                <w:b/>
                <w:spacing w:val="60"/>
                <w:sz w:val="18"/>
                <w:szCs w:val="18"/>
              </w:rPr>
              <w:fldChar w:fldCharType="begin"/>
            </w:r>
            <w:r w:rsidRPr="0062153C">
              <w:rPr>
                <w:rFonts w:cs="David"/>
                <w:b/>
                <w:spacing w:val="60"/>
                <w:sz w:val="18"/>
                <w:szCs w:val="18"/>
              </w:rPr>
              <w:instrText>PAGE</w:instrText>
            </w:r>
            <w:r w:rsidR="000325FE" w:rsidRPr="0062153C">
              <w:rPr>
                <w:rFonts w:cs="David"/>
                <w:b/>
                <w:spacing w:val="60"/>
                <w:sz w:val="18"/>
                <w:szCs w:val="18"/>
              </w:rPr>
              <w:fldChar w:fldCharType="separate"/>
            </w:r>
            <w:r w:rsidR="00696475">
              <w:rPr>
                <w:rFonts w:cs="David"/>
                <w:b/>
                <w:noProof/>
                <w:spacing w:val="60"/>
                <w:sz w:val="18"/>
                <w:szCs w:val="18"/>
                <w:rtl/>
              </w:rPr>
              <w:t>2</w:t>
            </w:r>
            <w:r w:rsidR="000325FE" w:rsidRPr="0062153C">
              <w:rPr>
                <w:rFonts w:cs="David"/>
                <w:b/>
                <w:spacing w:val="60"/>
                <w:sz w:val="18"/>
                <w:szCs w:val="18"/>
              </w:rPr>
              <w:fldChar w:fldCharType="end"/>
            </w:r>
            <w:r w:rsidRPr="0062153C">
              <w:rPr>
                <w:rFonts w:cs="David"/>
                <w:spacing w:val="60"/>
                <w:sz w:val="18"/>
                <w:szCs w:val="18"/>
                <w:rtl/>
                <w:lang w:val="he-IL"/>
              </w:rPr>
              <w:t xml:space="preserve"> מתוך </w:t>
            </w:r>
            <w:r w:rsidR="000325FE" w:rsidRPr="0062153C">
              <w:rPr>
                <w:rFonts w:cs="David"/>
                <w:b/>
                <w:spacing w:val="60"/>
                <w:sz w:val="18"/>
                <w:szCs w:val="18"/>
              </w:rPr>
              <w:fldChar w:fldCharType="begin"/>
            </w:r>
            <w:r w:rsidRPr="0062153C">
              <w:rPr>
                <w:rFonts w:cs="David"/>
                <w:b/>
                <w:spacing w:val="60"/>
                <w:sz w:val="18"/>
                <w:szCs w:val="18"/>
              </w:rPr>
              <w:instrText>NUMPAGES</w:instrText>
            </w:r>
            <w:r w:rsidR="000325FE" w:rsidRPr="0062153C">
              <w:rPr>
                <w:rFonts w:cs="David"/>
                <w:b/>
                <w:spacing w:val="60"/>
                <w:sz w:val="18"/>
                <w:szCs w:val="18"/>
              </w:rPr>
              <w:fldChar w:fldCharType="separate"/>
            </w:r>
            <w:r w:rsidR="00696475">
              <w:rPr>
                <w:rFonts w:cs="David"/>
                <w:b/>
                <w:noProof/>
                <w:spacing w:val="60"/>
                <w:sz w:val="18"/>
                <w:szCs w:val="18"/>
                <w:rtl/>
              </w:rPr>
              <w:t>2</w:t>
            </w:r>
            <w:r w:rsidR="000325FE"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5B09" w:rsidRDefault="00A45B09" w:rsidP="00051631">
      <w:pPr>
        <w:spacing w:after="0" w:line="240" w:lineRule="auto"/>
      </w:pPr>
      <w:r>
        <w:separator/>
      </w:r>
    </w:p>
  </w:footnote>
  <w:footnote w:type="continuationSeparator" w:id="0">
    <w:p w:rsidR="00A45B09" w:rsidRDefault="00A45B09"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B09" w:rsidRDefault="000325FE"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762.1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8"/>
                  <w:gridCol w:w="408"/>
                </w:tblGrid>
                <w:tr w:rsidR="00A45B09" w:rsidRPr="004D59B7" w:rsidTr="00377913">
                  <w:trPr>
                    <w:cantSplit/>
                    <w:trHeight w:val="15205"/>
                  </w:trPr>
                  <w:tc>
                    <w:tcPr>
                      <w:tcW w:w="279" w:type="dxa"/>
                      <w:textDirection w:val="btLr"/>
                    </w:tcPr>
                    <w:p w:rsidR="00A45B09" w:rsidRPr="00685704" w:rsidRDefault="00A45B09" w:rsidP="00377913">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כריתה שלמה/חלקית/אונתית של בלוטת התריס (בלוטת המגן)</w:t>
                      </w:r>
                      <w:r w:rsidRPr="004D59B7">
                        <w:rPr>
                          <w:rFonts w:asciiTheme="minorBidi" w:hAnsiTheme="minorBidi" w:cs="David" w:hint="cs"/>
                          <w:b/>
                          <w:bCs/>
                          <w:spacing w:val="60"/>
                          <w:sz w:val="18"/>
                          <w:szCs w:val="18"/>
                          <w:rtl/>
                        </w:rPr>
                        <w:t xml:space="preserve"> </w:t>
                      </w:r>
                      <w:r w:rsidRPr="00685704">
                        <w:rPr>
                          <w:rFonts w:ascii="David" w:hAnsi="David" w:cs="David"/>
                          <w:b/>
                          <w:bCs/>
                          <w:sz w:val="18"/>
                          <w:szCs w:val="18"/>
                        </w:rPr>
                        <w:t>T</w:t>
                      </w:r>
                      <w:r w:rsidRPr="00685704">
                        <w:rPr>
                          <w:rFonts w:cs="David"/>
                          <w:b/>
                          <w:bCs/>
                          <w:sz w:val="18"/>
                          <w:szCs w:val="18"/>
                        </w:rPr>
                        <w:t>hyroidectomy</w:t>
                      </w:r>
                      <w:r w:rsidRPr="00685704">
                        <w:rPr>
                          <w:rFonts w:ascii="David" w:hAnsi="David" w:cs="David"/>
                          <w:b/>
                          <w:bCs/>
                          <w:sz w:val="18"/>
                          <w:szCs w:val="18"/>
                        </w:rPr>
                        <w:t xml:space="preserve"> (Lebectomy/Partial/Total)</w:t>
                      </w:r>
                      <w:r>
                        <w:rPr>
                          <w:rFonts w:asciiTheme="minorBidi" w:hAnsiTheme="minorBidi" w:cs="David" w:hint="cs"/>
                          <w:b/>
                          <w:bCs/>
                          <w:spacing w:val="60"/>
                          <w:sz w:val="18"/>
                          <w:szCs w:val="18"/>
                          <w:rtl/>
                        </w:rPr>
                        <w:t xml:space="preserve"> </w:t>
                      </w:r>
                      <w:r w:rsidRPr="00685704">
                        <w:rPr>
                          <w:rFonts w:asciiTheme="minorBidi" w:hAnsiTheme="minorBidi" w:cs="David"/>
                          <w:b/>
                          <w:bCs/>
                          <w:spacing w:val="60"/>
                          <w:sz w:val="18"/>
                          <w:szCs w:val="18"/>
                          <w:rtl/>
                        </w:rPr>
                        <w:t>1-9022-2-201</w:t>
                      </w:r>
                      <w:r>
                        <w:rPr>
                          <w:rFonts w:asciiTheme="minorBidi" w:hAnsiTheme="minorBidi" w:cs="David" w:hint="cs"/>
                          <w:b/>
                          <w:bCs/>
                          <w:spacing w:val="60"/>
                          <w:sz w:val="18"/>
                          <w:szCs w:val="18"/>
                          <w:rtl/>
                        </w:rPr>
                        <w:t>8</w:t>
                      </w:r>
                    </w:p>
                  </w:tc>
                  <w:tc>
                    <w:tcPr>
                      <w:tcW w:w="255" w:type="dxa"/>
                      <w:textDirection w:val="btLr"/>
                    </w:tcPr>
                    <w:p w:rsidR="00A45B09" w:rsidRPr="00F52D84" w:rsidRDefault="00A45B09" w:rsidP="00554743">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F52D84">
                        <w:rPr>
                          <w:rFonts w:asciiTheme="minorBidi" w:hAnsiTheme="minorBidi" w:cs="David" w:hint="cs"/>
                          <w:b/>
                          <w:bCs/>
                          <w:color w:val="948A54" w:themeColor="background2" w:themeShade="80"/>
                          <w:spacing w:val="60"/>
                          <w:sz w:val="18"/>
                          <w:szCs w:val="18"/>
                          <w:rtl/>
                        </w:rPr>
                        <w:t>[שם הטופס בעברית]  שם באנגלית [שם הטופס באנגלית]</w:t>
                      </w:r>
                    </w:p>
                    <w:p w:rsidR="00A45B09" w:rsidRPr="004D59B7" w:rsidRDefault="00A45B09" w:rsidP="00554743">
                      <w:pPr>
                        <w:autoSpaceDE w:val="0"/>
                        <w:autoSpaceDN w:val="0"/>
                        <w:adjustRightInd w:val="0"/>
                        <w:ind w:left="113" w:right="113"/>
                        <w:rPr>
                          <w:rFonts w:asciiTheme="minorBidi" w:hAnsiTheme="minorBidi" w:cs="David"/>
                          <w:b/>
                          <w:bCs/>
                          <w:spacing w:val="60"/>
                          <w:sz w:val="18"/>
                          <w:szCs w:val="18"/>
                          <w:rtl/>
                        </w:rPr>
                      </w:pPr>
                    </w:p>
                  </w:tc>
                </w:tr>
              </w:tbl>
              <w:p w:rsidR="00A45B09" w:rsidRPr="004D59B7" w:rsidRDefault="00A45B09" w:rsidP="004D59B7">
                <w:pPr>
                  <w:rPr>
                    <w:sz w:val="18"/>
                    <w:szCs w:val="18"/>
                    <w:rtl/>
                    <w:cs/>
                  </w:rPr>
                </w:pPr>
              </w:p>
            </w:txbxContent>
          </v:textbox>
        </v:shape>
      </w:pict>
    </w:r>
    <w:r w:rsidR="00A45B09">
      <w:t xml:space="preserve"> </w:t>
    </w:r>
  </w:p>
  <w:p w:rsidR="00A45B09" w:rsidRDefault="00A45B09"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ocumentProtection w:edit="readOnly" w:enforcement="1" w:cryptProviderType="rsaFull" w:cryptAlgorithmClass="hash" w:cryptAlgorithmType="typeAny" w:cryptAlgorithmSid="4" w:cryptSpinCount="100000" w:hash="rF/pbEqdSxoEiTt8rYAwvsWEVOY=" w:salt="jpAtpEVC5O92AEQk82qMbQ=="/>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053C3"/>
    <w:rsid w:val="00032007"/>
    <w:rsid w:val="000325FE"/>
    <w:rsid w:val="00051631"/>
    <w:rsid w:val="000665D3"/>
    <w:rsid w:val="00086AA3"/>
    <w:rsid w:val="000E1E14"/>
    <w:rsid w:val="000F3C8B"/>
    <w:rsid w:val="000F5DBC"/>
    <w:rsid w:val="001005DD"/>
    <w:rsid w:val="00132760"/>
    <w:rsid w:val="001424E0"/>
    <w:rsid w:val="001D1C35"/>
    <w:rsid w:val="001D229D"/>
    <w:rsid w:val="001D4560"/>
    <w:rsid w:val="00272B40"/>
    <w:rsid w:val="002848C3"/>
    <w:rsid w:val="002A61A9"/>
    <w:rsid w:val="002C1CBA"/>
    <w:rsid w:val="002F192B"/>
    <w:rsid w:val="00327BEA"/>
    <w:rsid w:val="003376F4"/>
    <w:rsid w:val="00350769"/>
    <w:rsid w:val="00377913"/>
    <w:rsid w:val="00384DBA"/>
    <w:rsid w:val="00392097"/>
    <w:rsid w:val="003926BE"/>
    <w:rsid w:val="003B30ED"/>
    <w:rsid w:val="003D4B54"/>
    <w:rsid w:val="003D619A"/>
    <w:rsid w:val="003E3D31"/>
    <w:rsid w:val="003E4A98"/>
    <w:rsid w:val="004176B4"/>
    <w:rsid w:val="004D59B7"/>
    <w:rsid w:val="004E04EA"/>
    <w:rsid w:val="004E53EC"/>
    <w:rsid w:val="00505FCE"/>
    <w:rsid w:val="005131B0"/>
    <w:rsid w:val="0051531A"/>
    <w:rsid w:val="00554743"/>
    <w:rsid w:val="00597C1B"/>
    <w:rsid w:val="005F5D98"/>
    <w:rsid w:val="00613EFF"/>
    <w:rsid w:val="0062153C"/>
    <w:rsid w:val="006457E7"/>
    <w:rsid w:val="0065530F"/>
    <w:rsid w:val="00696475"/>
    <w:rsid w:val="006A76C5"/>
    <w:rsid w:val="006C304C"/>
    <w:rsid w:val="006D4473"/>
    <w:rsid w:val="006D7567"/>
    <w:rsid w:val="006F02C7"/>
    <w:rsid w:val="00735416"/>
    <w:rsid w:val="007425AE"/>
    <w:rsid w:val="00750546"/>
    <w:rsid w:val="00750B31"/>
    <w:rsid w:val="007B05CB"/>
    <w:rsid w:val="007E77C9"/>
    <w:rsid w:val="007F447D"/>
    <w:rsid w:val="007F7911"/>
    <w:rsid w:val="00825C60"/>
    <w:rsid w:val="0083208B"/>
    <w:rsid w:val="00832615"/>
    <w:rsid w:val="00834092"/>
    <w:rsid w:val="00844AB2"/>
    <w:rsid w:val="00850564"/>
    <w:rsid w:val="008C2920"/>
    <w:rsid w:val="008D27E9"/>
    <w:rsid w:val="008D6419"/>
    <w:rsid w:val="00900AE7"/>
    <w:rsid w:val="0090537C"/>
    <w:rsid w:val="00923714"/>
    <w:rsid w:val="00923773"/>
    <w:rsid w:val="0093326D"/>
    <w:rsid w:val="0093550E"/>
    <w:rsid w:val="00966488"/>
    <w:rsid w:val="009705C2"/>
    <w:rsid w:val="00971147"/>
    <w:rsid w:val="00994577"/>
    <w:rsid w:val="009A545E"/>
    <w:rsid w:val="009D513C"/>
    <w:rsid w:val="009E361F"/>
    <w:rsid w:val="00A00625"/>
    <w:rsid w:val="00A306AC"/>
    <w:rsid w:val="00A43174"/>
    <w:rsid w:val="00A45B09"/>
    <w:rsid w:val="00A47FC5"/>
    <w:rsid w:val="00A60E7A"/>
    <w:rsid w:val="00A92646"/>
    <w:rsid w:val="00AE35EF"/>
    <w:rsid w:val="00B1664D"/>
    <w:rsid w:val="00B52C86"/>
    <w:rsid w:val="00B6136B"/>
    <w:rsid w:val="00BE3345"/>
    <w:rsid w:val="00BE463B"/>
    <w:rsid w:val="00BF5318"/>
    <w:rsid w:val="00C06D85"/>
    <w:rsid w:val="00C1040D"/>
    <w:rsid w:val="00C34875"/>
    <w:rsid w:val="00C35EEB"/>
    <w:rsid w:val="00C45612"/>
    <w:rsid w:val="00C45E49"/>
    <w:rsid w:val="00C82059"/>
    <w:rsid w:val="00C95D64"/>
    <w:rsid w:val="00CD6E77"/>
    <w:rsid w:val="00CE3CE5"/>
    <w:rsid w:val="00D20E08"/>
    <w:rsid w:val="00D32F1A"/>
    <w:rsid w:val="00D622DE"/>
    <w:rsid w:val="00D910A3"/>
    <w:rsid w:val="00D91283"/>
    <w:rsid w:val="00DB2CD0"/>
    <w:rsid w:val="00DC1CE3"/>
    <w:rsid w:val="00DE4F04"/>
    <w:rsid w:val="00E07EC0"/>
    <w:rsid w:val="00E20CF0"/>
    <w:rsid w:val="00E21E6D"/>
    <w:rsid w:val="00E42E98"/>
    <w:rsid w:val="00E43B34"/>
    <w:rsid w:val="00E732B4"/>
    <w:rsid w:val="00E82F0D"/>
    <w:rsid w:val="00EC494E"/>
    <w:rsid w:val="00F00E85"/>
    <w:rsid w:val="00F1560B"/>
    <w:rsid w:val="00F52C77"/>
    <w:rsid w:val="00F52D84"/>
    <w:rsid w:val="00F71E6A"/>
    <w:rsid w:val="00F71F64"/>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32B843-07BF-47D5-9B6E-B619D05A9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2</Pages>
  <Words>489</Words>
  <Characters>2449</Characters>
  <Application>Microsoft Office Word</Application>
  <DocSecurity>8</DocSecurity>
  <Lines>20</Lines>
  <Paragraphs>5</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45</cp:revision>
  <cp:lastPrinted>2017-08-17T08:38:00Z</cp:lastPrinted>
  <dcterms:created xsi:type="dcterms:W3CDTF">2016-08-03T09:27:00Z</dcterms:created>
  <dcterms:modified xsi:type="dcterms:W3CDTF">2018-07-15T05:53:00Z</dcterms:modified>
</cp:coreProperties>
</file>