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D15" w:rsidRDefault="002C1D15">
      <w:pPr>
        <w:rPr>
          <w:rFonts w:hint="cs"/>
        </w:rPr>
      </w:pPr>
    </w:p>
    <w:tbl>
      <w:tblPr>
        <w:tblpPr w:leftFromText="180" w:rightFromText="180" w:vertAnchor="text" w:horzAnchor="margin" w:tblpY="-1155"/>
        <w:bidiVisual/>
        <w:tblW w:w="0" w:type="auto"/>
        <w:shd w:val="clear" w:color="auto" w:fill="FFFFFF" w:themeFill="background1"/>
        <w:tblLook w:val="04A0"/>
      </w:tblPr>
      <w:tblGrid>
        <w:gridCol w:w="9191"/>
      </w:tblGrid>
      <w:tr w:rsidR="00CC1D10" w:rsidRPr="00F00AF0" w:rsidTr="00CC1D10">
        <w:tc>
          <w:tcPr>
            <w:tcW w:w="9191" w:type="dxa"/>
            <w:shd w:val="clear" w:color="auto" w:fill="FFFFFF" w:themeFill="background1"/>
          </w:tcPr>
          <w:p w:rsidR="00CC1D10" w:rsidRDefault="004212BE" w:rsidP="00CC1D10">
            <w:pPr>
              <w:pStyle w:val="ab"/>
              <w:bidi/>
              <w:jc w:val="right"/>
              <w:rPr>
                <w:noProof/>
                <w:sz w:val="22"/>
                <w:szCs w:val="22"/>
                <w:rtl/>
              </w:rPr>
            </w:pPr>
            <w:permStart w:id="0" w:edGrp="everyone"/>
            <w:r>
              <w:rPr>
                <w:noProof/>
                <w:sz w:val="22"/>
                <w:szCs w:val="22"/>
                <w:rtl/>
              </w:rPr>
              <w:pict>
                <v:rect id="Rectangle 1" o:spid="_x0000_s1045" style="position:absolute;margin-left:321.9pt;margin-top:.9pt;width:103.7pt;height: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CC1D10" w:rsidRDefault="00CC1D10" w:rsidP="00CC1D10">
                        <w:pPr>
                          <w:rPr>
                            <w:rtl/>
                          </w:rPr>
                        </w:pPr>
                        <w:permStart w:id="1" w:edGrp="everyone"/>
                      </w:p>
                      <w:p w:rsidR="00CC1D10" w:rsidRPr="001D4560" w:rsidRDefault="00CC1D10" w:rsidP="00CC1D1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42" style="position:absolute;margin-left:-3.6pt;margin-top:-.6pt;width:118.5pt;height:91.35pt;z-index:25166028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43"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type id="_x0000_t202" coordsize="21600,21600" o:spt="202" path="m,l,21600r21600,l21600,xe">
                    <v:stroke joinstyle="miter"/>
                    <v:path gradientshapeok="t" o:connecttype="rect"/>
                  </v:shapetype>
                  <v:shape id="תיבת טקסט 6" o:spid="_x0000_s1044"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CC1D10" w:rsidRPr="00272B40" w:rsidRDefault="00CC1D10" w:rsidP="00CC1D10">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CC1D10" w:rsidRDefault="00CC1D10" w:rsidP="00CC1D10">
            <w:pPr>
              <w:pStyle w:val="ab"/>
              <w:bidi/>
              <w:jc w:val="right"/>
              <w:rPr>
                <w:sz w:val="22"/>
                <w:szCs w:val="22"/>
                <w:rtl/>
              </w:rPr>
            </w:pPr>
          </w:p>
          <w:p w:rsidR="00CC1D10" w:rsidRPr="00F00AF0" w:rsidRDefault="00CC1D10" w:rsidP="00CC1D10">
            <w:pPr>
              <w:pStyle w:val="ab"/>
              <w:bidi/>
              <w:jc w:val="right"/>
              <w:rPr>
                <w:sz w:val="22"/>
                <w:szCs w:val="22"/>
                <w:rtl/>
              </w:rPr>
            </w:pPr>
          </w:p>
        </w:tc>
      </w:tr>
    </w:tbl>
    <w:permEnd w:id="0"/>
    <w:p w:rsidR="006D4473" w:rsidRPr="00223802" w:rsidRDefault="00223802" w:rsidP="00223802">
      <w:pPr>
        <w:pStyle w:val="ab"/>
        <w:bidi/>
        <w:rPr>
          <w:rFonts w:ascii="David" w:hAnsi="David"/>
          <w:sz w:val="16"/>
          <w:szCs w:val="16"/>
          <w:rtl/>
        </w:rPr>
      </w:pPr>
      <w:r>
        <w:rPr>
          <w:rFonts w:ascii="David" w:hAnsi="David" w:hint="cs"/>
          <w:sz w:val="16"/>
          <w:szCs w:val="16"/>
          <w:rtl/>
        </w:rPr>
        <w:t xml:space="preserve">                                                                                               </w:t>
      </w:r>
      <w:r w:rsidR="00A05517">
        <w:rPr>
          <w:rFonts w:ascii="David" w:hAnsi="David" w:hint="cs"/>
          <w:sz w:val="16"/>
          <w:szCs w:val="16"/>
          <w:rtl/>
        </w:rPr>
        <w:t xml:space="preserve">           </w:t>
      </w:r>
      <w:r w:rsidR="003926BE" w:rsidRPr="00ED5F2B">
        <w:rPr>
          <w:rFonts w:ascii="David" w:hAnsi="David" w:hint="cs"/>
          <w:sz w:val="20"/>
          <w:szCs w:val="20"/>
          <w:rtl/>
        </w:rPr>
        <w:t>גרסה</w:t>
      </w:r>
      <w:r w:rsidR="006D4473" w:rsidRPr="00ED5F2B">
        <w:rPr>
          <w:rFonts w:ascii="David" w:hAnsi="David" w:hint="cs"/>
          <w:sz w:val="20"/>
          <w:szCs w:val="20"/>
          <w:rtl/>
        </w:rPr>
        <w:t xml:space="preserve"> </w:t>
      </w:r>
      <w:r w:rsidR="00D850DF">
        <w:rPr>
          <w:rFonts w:ascii="David" w:hAnsi="David" w:hint="cs"/>
          <w:sz w:val="20"/>
          <w:szCs w:val="20"/>
          <w:rtl/>
        </w:rPr>
        <w:t>11</w:t>
      </w:r>
      <w:r w:rsidR="006D4473" w:rsidRPr="00ED5F2B">
        <w:rPr>
          <w:rFonts w:ascii="David" w:hAnsi="David" w:hint="cs"/>
          <w:sz w:val="20"/>
          <w:szCs w:val="20"/>
          <w:rtl/>
        </w:rPr>
        <w:t>/1</w:t>
      </w:r>
      <w:r w:rsidR="00FA4F3F" w:rsidRPr="00ED5F2B">
        <w:rPr>
          <w:rFonts w:ascii="David" w:hAnsi="David" w:hint="cs"/>
          <w:sz w:val="20"/>
          <w:szCs w:val="20"/>
          <w:rtl/>
        </w:rPr>
        <w:t>7</w:t>
      </w:r>
    </w:p>
    <w:p w:rsidR="00750546" w:rsidRPr="00ED5F2B" w:rsidRDefault="004212BE" w:rsidP="006D4473">
      <w:pPr>
        <w:pStyle w:val="ab"/>
        <w:bidi/>
        <w:jc w:val="center"/>
        <w:rPr>
          <w:rFonts w:ascii="David" w:hAnsi="David"/>
          <w:sz w:val="20"/>
          <w:szCs w:val="20"/>
          <w:rtl/>
        </w:rPr>
      </w:pPr>
      <w:r w:rsidRPr="004212BE">
        <w:rPr>
          <w:rFonts w:ascii="David" w:hAnsi="David"/>
          <w:b/>
          <w:bCs/>
          <w:noProof/>
          <w:sz w:val="20"/>
          <w:szCs w:val="20"/>
          <w:rtl/>
        </w:rPr>
        <w:pict>
          <v:shape id="תיבת טקסט 2" o:spid="_x0000_s1030" type="#_x0000_t202" style="position:absolute;left:0;text-align:left;margin-left:2.2pt;margin-top:14.35pt;width:457.6pt;height:52.3pt;flip:x;z-index:251657728;visibility:visible;mso-wrap-distance-left:9pt;mso-wrap-distance-top:0;mso-wrap-distance-right:9pt;mso-wrap-distance-bottom:0;mso-position-horizontal:absolute;mso-position-horizontal-relative:text;mso-position-vertical:absolute;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BI7POb1wIAALwFAAAOAAAAAAAAAAAAAAAAAC4CAABkcnMv&#10;ZTJvRG9jLnhtbFBLAQItABQABgAIAAAAIQBw4Jlq3QAAAAgBAAAPAAAAAAAAAAAAAAAAADEFAABk&#10;cnMvZG93bnJldi54bWxQSwUGAAAAAAQABADzAAAAOwYAAAAA&#10;" filled="f" fillcolor="#dbe5f1 [660]" strokecolor="black [3213]">
            <v:stroke dashstyle="dashDot"/>
            <v:textbox inset=",5mm">
              <w:txbxContent>
                <w:p w:rsidR="00CC1D10" w:rsidRPr="00ED5F2B" w:rsidRDefault="00CC1D10" w:rsidP="00A05517">
                  <w:pPr>
                    <w:jc w:val="center"/>
                    <w:rPr>
                      <w:rFonts w:ascii="David" w:hAnsi="David" w:cs="David"/>
                      <w:b/>
                      <w:bCs/>
                      <w:sz w:val="28"/>
                      <w:szCs w:val="28"/>
                      <w:rtl/>
                      <w:cs/>
                    </w:rPr>
                  </w:pPr>
                  <w:r w:rsidRPr="00BD7B6A">
                    <w:rPr>
                      <w:rFonts w:ascii="David" w:hAnsi="David" w:cs="David"/>
                      <w:b/>
                      <w:bCs/>
                      <w:sz w:val="32"/>
                      <w:szCs w:val="32"/>
                      <w:rtl/>
                    </w:rPr>
                    <w:t>ניתוח להסרת פטריגיום</w:t>
                  </w:r>
                  <w:r w:rsidRPr="00ED5F2B">
                    <w:rPr>
                      <w:rFonts w:ascii="David" w:hAnsi="David" w:cs="David"/>
                      <w:b/>
                      <w:bCs/>
                      <w:sz w:val="28"/>
                      <w:szCs w:val="28"/>
                      <w:rtl/>
                    </w:rPr>
                    <w:t xml:space="preserve"> / </w:t>
                  </w:r>
                  <w:r w:rsidRPr="00BD7B6A">
                    <w:rPr>
                      <w:rFonts w:ascii="David" w:hAnsi="David" w:cs="David"/>
                      <w:b/>
                      <w:bCs/>
                      <w:sz w:val="32"/>
                      <w:szCs w:val="32"/>
                    </w:rPr>
                    <w:t>PTERYGIUM  REMOVAL</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E35EF" w:rsidRPr="00A05517" w:rsidRDefault="00A05517" w:rsidP="00A05517">
      <w:pPr>
        <w:pStyle w:val="ab"/>
        <w:bidi/>
        <w:spacing w:line="240" w:lineRule="auto"/>
        <w:rPr>
          <w:rFonts w:ascii="David" w:hAnsi="David"/>
          <w:spacing w:val="0"/>
          <w:sz w:val="20"/>
          <w:szCs w:val="20"/>
        </w:rPr>
      </w:pPr>
      <w:r w:rsidRPr="00A05517">
        <w:rPr>
          <w:rFonts w:ascii="David" w:hAnsi="David"/>
          <w:spacing w:val="0"/>
          <w:sz w:val="20"/>
          <w:szCs w:val="20"/>
          <w:rtl/>
        </w:rPr>
        <w:t xml:space="preserve">פטריגיום הינו צמיחת הלחמית על פני הקרנית כאשר בעין רגילה נעצרת רקמת הלחמית בגבול בין הלובן לקרנית. במהלך הניתוח מסירים את רקמת הפטריגיום מעל פני הקרנית ומטפלים באופן כירורגי ו/או תרופתי במקום ממנו צמח הפטריגיום על פני הלובן. במקרים מסוימים, לפי שיקול הרופא, מטפלים בחומר אנטי מטבוליטי מקומיות למניעת צמיחה חוזרת של הפטריגיום. </w:t>
      </w:r>
      <w:r w:rsidRPr="00A05517">
        <w:rPr>
          <w:rFonts w:ascii="David" w:hAnsi="David" w:hint="cs"/>
          <w:spacing w:val="0"/>
          <w:sz w:val="20"/>
          <w:szCs w:val="20"/>
          <w:rtl/>
        </w:rPr>
        <w:t xml:space="preserve">ברוב המקרים על מנת להקטין את הסיכוי להישנות של הפטריגיום </w:t>
      </w:r>
      <w:r w:rsidRPr="00A05517">
        <w:rPr>
          <w:rFonts w:ascii="David" w:hAnsi="David"/>
          <w:spacing w:val="0"/>
          <w:sz w:val="20"/>
          <w:szCs w:val="20"/>
          <w:rtl/>
        </w:rPr>
        <w:t xml:space="preserve">מבצעים השתלת לחמית </w:t>
      </w:r>
      <w:r w:rsidRPr="00A05517">
        <w:rPr>
          <w:rFonts w:ascii="David" w:hAnsi="David" w:hint="cs"/>
          <w:spacing w:val="0"/>
          <w:sz w:val="20"/>
          <w:szCs w:val="20"/>
          <w:rtl/>
        </w:rPr>
        <w:t>אשר נלקחת מאיזור אחר של העין.</w:t>
      </w:r>
    </w:p>
    <w:p w:rsidR="00750546" w:rsidRPr="00A05517" w:rsidRDefault="00A05517" w:rsidP="00A05517">
      <w:pPr>
        <w:pStyle w:val="ab"/>
        <w:bidi/>
        <w:spacing w:line="240" w:lineRule="auto"/>
        <w:rPr>
          <w:rFonts w:ascii="David" w:hAnsi="David"/>
          <w:spacing w:val="0"/>
          <w:sz w:val="20"/>
          <w:szCs w:val="20"/>
          <w:rtl/>
        </w:rPr>
      </w:pPr>
      <w:r w:rsidRPr="00A05517">
        <w:rPr>
          <w:rFonts w:ascii="David" w:hAnsi="David"/>
          <w:spacing w:val="0"/>
          <w:sz w:val="20"/>
          <w:szCs w:val="20"/>
          <w:rtl/>
        </w:rPr>
        <w:t xml:space="preserve">על </w:t>
      </w:r>
      <w:r w:rsidRPr="00A05517">
        <w:rPr>
          <w:rFonts w:ascii="David" w:hAnsi="David" w:hint="cs"/>
          <w:spacing w:val="0"/>
          <w:sz w:val="20"/>
          <w:szCs w:val="20"/>
          <w:rtl/>
        </w:rPr>
        <w:t>עיתוי</w:t>
      </w:r>
      <w:r w:rsidRPr="00A05517">
        <w:rPr>
          <w:rFonts w:ascii="David" w:hAnsi="David"/>
          <w:spacing w:val="0"/>
          <w:sz w:val="20"/>
          <w:szCs w:val="20"/>
          <w:rtl/>
        </w:rPr>
        <w:t xml:space="preserve"> הניתוח ושיטת הניתוח מחליטים בהתחשב בגודל הפטריגיום, גיל המטופל, מצב הלחמית ומנח העפעף. הפטריגיום נוטה לחזור בעיקר בגילאים צעירים ושיעור חזרתו יורד עם התקדמות הגיל </w:t>
      </w:r>
      <w:r w:rsidRPr="00A05517">
        <w:rPr>
          <w:rFonts w:ascii="David" w:hAnsi="David" w:hint="cs"/>
          <w:spacing w:val="0"/>
          <w:sz w:val="20"/>
          <w:szCs w:val="20"/>
          <w:rtl/>
        </w:rPr>
        <w:t xml:space="preserve">יחד עם שימוש בשתל לחמית. את שתל הלחמית ניתן לקבע לאזור הכריתה בשני אופנים עיקריים: האחד על ידי תפרים והשני על ידי שימוש בדבק ביולוגי. </w:t>
      </w:r>
      <w:r w:rsidRPr="00A05517">
        <w:rPr>
          <w:rFonts w:ascii="David" w:hAnsi="David"/>
          <w:spacing w:val="0"/>
          <w:sz w:val="20"/>
          <w:szCs w:val="20"/>
          <w:rtl/>
        </w:rPr>
        <w:t>(בספרות מדווח שיעור חזרות עד 50%</w:t>
      </w:r>
      <w:r w:rsidRPr="00A05517">
        <w:rPr>
          <w:rFonts w:ascii="David" w:hAnsi="David" w:hint="cs"/>
          <w:spacing w:val="0"/>
          <w:sz w:val="20"/>
          <w:szCs w:val="20"/>
          <w:rtl/>
        </w:rPr>
        <w:t xml:space="preserve"> ללא שימוש בשתל לחמית ויורד עד ל 15% ואף פחות בטכניקה זו)</w:t>
      </w:r>
      <w:r w:rsidRPr="00A05517">
        <w:rPr>
          <w:rFonts w:ascii="David" w:hAnsi="David"/>
          <w:spacing w:val="0"/>
          <w:sz w:val="20"/>
          <w:szCs w:val="20"/>
          <w:rtl/>
        </w:rPr>
        <w:t>.</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C45612" w:rsidRPr="00ED5F2B" w:rsidRDefault="00C45612" w:rsidP="00272B40">
      <w:pPr>
        <w:autoSpaceDE w:val="0"/>
        <w:autoSpaceDN w:val="0"/>
        <w:adjustRightInd w:val="0"/>
        <w:spacing w:after="120" w:line="240" w:lineRule="auto"/>
        <w:jc w:val="both"/>
        <w:rPr>
          <w:rFonts w:ascii="David" w:hAnsi="David" w:cs="David"/>
          <w:sz w:val="20"/>
          <w:szCs w:val="20"/>
          <w:rtl/>
        </w:rPr>
      </w:pPr>
    </w:p>
    <w:p w:rsidR="00505FCE" w:rsidRPr="00ED5F2B" w:rsidRDefault="0090537C" w:rsidP="00A05517">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Pr="00ED5F2B">
        <w:rPr>
          <w:rFonts w:ascii="David" w:hAnsi="David" w:cs="David"/>
          <w:sz w:val="20"/>
          <w:szCs w:val="20"/>
          <w:rtl/>
        </w:rPr>
        <w:t>בביצוע</w:t>
      </w:r>
      <w:r w:rsidRPr="00ED5F2B">
        <w:rPr>
          <w:rFonts w:ascii="David" w:hAnsi="David" w:cs="David"/>
          <w:sz w:val="20"/>
          <w:szCs w:val="20"/>
        </w:rPr>
        <w:t xml:space="preserve"> </w:t>
      </w:r>
      <w:r w:rsidR="00A05517" w:rsidRPr="00A05517">
        <w:rPr>
          <w:rFonts w:ascii="David" w:hAnsi="David" w:cs="David" w:hint="cs"/>
          <w:sz w:val="20"/>
          <w:szCs w:val="20"/>
          <w:rtl/>
        </w:rPr>
        <w:t>ניתוח פטריגיום בעין ימין/שמאל</w:t>
      </w:r>
      <w:r w:rsidR="00A05517">
        <w:rPr>
          <w:rFonts w:ascii="David" w:hAnsi="David" w:cs="David" w:hint="cs"/>
          <w:sz w:val="20"/>
          <w:szCs w:val="20"/>
          <w:rtl/>
        </w:rPr>
        <w:t>.</w:t>
      </w:r>
    </w:p>
    <w:p w:rsidR="0090537C" w:rsidRPr="00ED5F2B" w:rsidRDefault="0090537C" w:rsidP="00A05517">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00DC1CE3"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00A05517">
        <w:rPr>
          <w:rFonts w:ascii="David" w:hAnsi="David" w:cs="David" w:hint="cs"/>
          <w:sz w:val="20"/>
          <w:szCs w:val="20"/>
          <w:rtl/>
        </w:rPr>
        <w:t xml:space="preserve">כי אין </w:t>
      </w:r>
      <w:r w:rsidRPr="00ED5F2B">
        <w:rPr>
          <w:rFonts w:ascii="David" w:hAnsi="David" w:cs="David"/>
          <w:sz w:val="20"/>
          <w:szCs w:val="20"/>
          <w:rtl/>
        </w:rPr>
        <w:t>חלופות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00505FCE" w:rsidRPr="00ED5F2B">
        <w:rPr>
          <w:rFonts w:ascii="David" w:hAnsi="David" w:cs="David"/>
          <w:sz w:val="20"/>
          <w:szCs w:val="20"/>
          <w:rtl/>
        </w:rPr>
        <w:t>במצבי</w:t>
      </w:r>
      <w:r w:rsidR="00A05517">
        <w:rPr>
          <w:rFonts w:ascii="David" w:hAnsi="David" w:cs="David" w:hint="cs"/>
          <w:sz w:val="20"/>
          <w:szCs w:val="20"/>
          <w:rtl/>
        </w:rPr>
        <w:t>.</w:t>
      </w:r>
    </w:p>
    <w:p w:rsidR="00AE35EF" w:rsidRDefault="0090537C" w:rsidP="00A05517">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מצהיר</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ומאשר</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כי</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תופעות</w:t>
      </w:r>
      <w:r w:rsidRPr="00ED5F2B">
        <w:rPr>
          <w:rFonts w:ascii="David" w:hAnsi="David" w:cs="David"/>
          <w:sz w:val="20"/>
          <w:szCs w:val="20"/>
        </w:rPr>
        <w:t xml:space="preserve"> </w:t>
      </w:r>
      <w:r w:rsidRPr="00ED5F2B">
        <w:rPr>
          <w:rFonts w:ascii="David" w:hAnsi="David" w:cs="David"/>
          <w:sz w:val="20"/>
          <w:szCs w:val="20"/>
          <w:rtl/>
        </w:rPr>
        <w:t>הלוואי</w:t>
      </w:r>
      <w:r w:rsidRPr="00ED5F2B">
        <w:rPr>
          <w:rFonts w:ascii="David" w:hAnsi="David" w:cs="David"/>
          <w:sz w:val="20"/>
          <w:szCs w:val="20"/>
        </w:rPr>
        <w:t xml:space="preserve"> </w:t>
      </w:r>
      <w:r w:rsidR="00A05517" w:rsidRPr="00A05517">
        <w:rPr>
          <w:rFonts w:ascii="David" w:hAnsi="David" w:cs="David"/>
          <w:sz w:val="20"/>
          <w:szCs w:val="20"/>
          <w:rtl/>
        </w:rPr>
        <w:t>לרבות</w:t>
      </w:r>
      <w:r w:rsidR="00F93F9C">
        <w:rPr>
          <w:rFonts w:ascii="David" w:hAnsi="David" w:cs="David" w:hint="cs"/>
          <w:sz w:val="20"/>
          <w:szCs w:val="20"/>
          <w:rtl/>
        </w:rPr>
        <w:t>:</w:t>
      </w:r>
      <w:r w:rsidR="00A05517" w:rsidRPr="00A05517">
        <w:rPr>
          <w:rFonts w:ascii="David" w:hAnsi="David" w:cs="David"/>
          <w:sz w:val="20"/>
          <w:szCs w:val="20"/>
          <w:rtl/>
        </w:rPr>
        <w:t xml:space="preserve"> כאב, אי נוחות ודימומים מקומיים בלחמית ובעפעפיים שחולפים בדרך כלל תוך פרק זמן קצר</w:t>
      </w:r>
      <w:r w:rsidR="00A05517" w:rsidRPr="00A05517">
        <w:rPr>
          <w:rFonts w:ascii="David" w:hAnsi="David" w:cs="David" w:hint="cs"/>
          <w:sz w:val="20"/>
          <w:szCs w:val="20"/>
          <w:rtl/>
        </w:rPr>
        <w:t xml:space="preserve">, </w:t>
      </w:r>
      <w:r w:rsidR="00A05517" w:rsidRPr="00A05517">
        <w:rPr>
          <w:rFonts w:ascii="David" w:hAnsi="David" w:cs="David"/>
          <w:sz w:val="20"/>
          <w:szCs w:val="20"/>
          <w:rtl/>
        </w:rPr>
        <w:t>האפשרות של חזרת הפטריגיום</w:t>
      </w:r>
      <w:r w:rsidR="00A05517" w:rsidRPr="00A05517">
        <w:rPr>
          <w:rFonts w:ascii="David" w:hAnsi="David" w:cs="David" w:hint="cs"/>
          <w:sz w:val="20"/>
          <w:szCs w:val="20"/>
          <w:rtl/>
        </w:rPr>
        <w:t xml:space="preserve"> וכי יתכן </w:t>
      </w:r>
      <w:r w:rsidR="00A05517" w:rsidRPr="00A05517">
        <w:rPr>
          <w:rFonts w:ascii="David" w:hAnsi="David" w:cs="David"/>
          <w:sz w:val="20"/>
          <w:szCs w:val="20"/>
          <w:rtl/>
        </w:rPr>
        <w:t xml:space="preserve">כי יהיה </w:t>
      </w:r>
      <w:r w:rsidR="00A05517" w:rsidRPr="00A05517">
        <w:rPr>
          <w:rFonts w:ascii="David" w:hAnsi="David" w:cs="David" w:hint="eastAsia"/>
          <w:sz w:val="20"/>
          <w:szCs w:val="20"/>
          <w:rtl/>
        </w:rPr>
        <w:t>צורך</w:t>
      </w:r>
      <w:r w:rsidR="00A05517" w:rsidRPr="00A05517">
        <w:rPr>
          <w:rFonts w:ascii="David" w:hAnsi="David" w:cs="David"/>
          <w:sz w:val="20"/>
          <w:szCs w:val="20"/>
          <w:rtl/>
        </w:rPr>
        <w:t xml:space="preserve"> בחלק מהמקרים לבצע ניתוח/ים נוסף/ים</w:t>
      </w:r>
      <w:r w:rsidR="00A05517" w:rsidRPr="00A05517">
        <w:rPr>
          <w:rFonts w:ascii="David" w:hAnsi="David" w:cs="David" w:hint="cs"/>
          <w:sz w:val="20"/>
          <w:szCs w:val="20"/>
          <w:rtl/>
        </w:rPr>
        <w:t>.</w:t>
      </w:r>
    </w:p>
    <w:p w:rsidR="00223802" w:rsidRPr="00A05517" w:rsidRDefault="00223802" w:rsidP="00255B5D">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ואני</w:t>
      </w:r>
      <w:r w:rsidRPr="00ED5F2B">
        <w:rPr>
          <w:rFonts w:ascii="David" w:hAnsi="David" w:cs="David"/>
          <w:sz w:val="20"/>
          <w:szCs w:val="20"/>
        </w:rPr>
        <w:t xml:space="preserve"> </w:t>
      </w:r>
      <w:r w:rsidRPr="00ED5F2B">
        <w:rPr>
          <w:rFonts w:ascii="David" w:hAnsi="David" w:cs="David"/>
          <w:sz w:val="20"/>
          <w:szCs w:val="20"/>
          <w:rtl/>
        </w:rPr>
        <w:t>מבין</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שקיימת</w:t>
      </w:r>
      <w:r w:rsidRPr="00ED5F2B">
        <w:rPr>
          <w:rFonts w:ascii="David" w:hAnsi="David" w:cs="David"/>
          <w:sz w:val="20"/>
          <w:szCs w:val="20"/>
        </w:rPr>
        <w:t xml:space="preserve"> </w:t>
      </w:r>
      <w:r w:rsidRPr="00ED5F2B">
        <w:rPr>
          <w:rFonts w:ascii="David" w:hAnsi="David" w:cs="David"/>
          <w:sz w:val="20"/>
          <w:szCs w:val="20"/>
          <w:rtl/>
        </w:rPr>
        <w:t>אפשרות</w:t>
      </w:r>
      <w:r w:rsidRPr="00ED5F2B">
        <w:rPr>
          <w:rFonts w:ascii="David" w:hAnsi="David" w:cs="David"/>
          <w:sz w:val="20"/>
          <w:szCs w:val="20"/>
        </w:rPr>
        <w:t xml:space="preserve"> </w:t>
      </w:r>
      <w:r w:rsidRPr="00ED5F2B">
        <w:rPr>
          <w:rFonts w:ascii="David" w:hAnsi="David" w:cs="David"/>
          <w:sz w:val="20"/>
          <w:szCs w:val="20"/>
          <w:rtl/>
        </w:rPr>
        <w:t>שתוך</w:t>
      </w:r>
      <w:r w:rsidRPr="00ED5F2B">
        <w:rPr>
          <w:rFonts w:ascii="David" w:hAnsi="David" w:cs="David"/>
          <w:sz w:val="20"/>
          <w:szCs w:val="20"/>
        </w:rPr>
        <w:t xml:space="preserve"> </w:t>
      </w:r>
      <w:r w:rsidRPr="00ED5F2B">
        <w:rPr>
          <w:rFonts w:ascii="David" w:hAnsi="David" w:cs="David"/>
          <w:sz w:val="20"/>
          <w:szCs w:val="20"/>
          <w:rtl/>
        </w:rPr>
        <w:t>מהלך</w:t>
      </w:r>
      <w:r w:rsidRPr="00ED5F2B">
        <w:rPr>
          <w:rFonts w:ascii="David" w:hAnsi="David" w:cs="David"/>
          <w:sz w:val="20"/>
          <w:szCs w:val="20"/>
        </w:rPr>
        <w:t xml:space="preserve"> </w:t>
      </w:r>
      <w:r>
        <w:rPr>
          <w:rFonts w:ascii="David" w:hAnsi="David" w:cs="David" w:hint="cs"/>
          <w:sz w:val="20"/>
          <w:szCs w:val="20"/>
          <w:rtl/>
        </w:rPr>
        <w:t>הניתוח להסרת פטרגיום</w:t>
      </w:r>
      <w:r w:rsidRPr="00ED5F2B">
        <w:rPr>
          <w:rFonts w:ascii="David" w:hAnsi="David" w:cs="David"/>
          <w:color w:val="948A54" w:themeColor="background2" w:themeShade="80"/>
          <w:sz w:val="20"/>
          <w:szCs w:val="20"/>
          <w:rtl/>
        </w:rPr>
        <w:t xml:space="preserve"> </w:t>
      </w:r>
      <w:r w:rsidRPr="00ED5F2B">
        <w:rPr>
          <w:rFonts w:ascii="David" w:hAnsi="David" w:cs="David"/>
          <w:sz w:val="20"/>
          <w:szCs w:val="20"/>
          <w:rtl/>
        </w:rPr>
        <w:t>יתברר</w:t>
      </w:r>
      <w:r w:rsidRPr="00ED5F2B">
        <w:rPr>
          <w:rFonts w:ascii="David" w:hAnsi="David" w:cs="David"/>
          <w:sz w:val="20"/>
          <w:szCs w:val="20"/>
        </w:rPr>
        <w:t xml:space="preserve"> </w:t>
      </w:r>
      <w:r w:rsidRPr="00ED5F2B">
        <w:rPr>
          <w:rFonts w:ascii="David" w:hAnsi="David" w:cs="David"/>
          <w:sz w:val="20"/>
          <w:szCs w:val="20"/>
          <w:rtl/>
        </w:rPr>
        <w:t>שיש</w:t>
      </w:r>
      <w:r w:rsidRPr="00ED5F2B">
        <w:rPr>
          <w:rFonts w:ascii="David" w:hAnsi="David" w:cs="David"/>
          <w:sz w:val="20"/>
          <w:szCs w:val="20"/>
        </w:rPr>
        <w:t xml:space="preserve"> </w:t>
      </w:r>
      <w:r w:rsidRPr="00ED5F2B">
        <w:rPr>
          <w:rFonts w:ascii="David" w:hAnsi="David" w:cs="David"/>
          <w:sz w:val="20"/>
          <w:szCs w:val="20"/>
          <w:rtl/>
        </w:rPr>
        <w:t>צורך לבצע</w:t>
      </w:r>
      <w:r w:rsidRPr="00ED5F2B">
        <w:rPr>
          <w:rFonts w:ascii="David" w:hAnsi="David" w:cs="David"/>
          <w:sz w:val="20"/>
          <w:szCs w:val="20"/>
        </w:rPr>
        <w:t xml:space="preserve"> </w:t>
      </w:r>
      <w:r w:rsidRPr="00ED5F2B">
        <w:rPr>
          <w:rFonts w:ascii="David" w:hAnsi="David" w:cs="David"/>
          <w:sz w:val="20"/>
          <w:szCs w:val="20"/>
          <w:rtl/>
        </w:rPr>
        <w:t>פעולות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לשם</w:t>
      </w:r>
      <w:r w:rsidRPr="00ED5F2B">
        <w:rPr>
          <w:rFonts w:ascii="David" w:hAnsi="David" w:cs="David"/>
          <w:sz w:val="20"/>
          <w:szCs w:val="20"/>
        </w:rPr>
        <w:t xml:space="preserve"> </w:t>
      </w:r>
      <w:r w:rsidRPr="00ED5F2B">
        <w:rPr>
          <w:rFonts w:ascii="David" w:hAnsi="David" w:cs="David"/>
          <w:sz w:val="20"/>
          <w:szCs w:val="20"/>
          <w:rtl/>
        </w:rPr>
        <w:t>ביצוע</w:t>
      </w:r>
      <w:r w:rsidRPr="00ED5F2B">
        <w:rPr>
          <w:rFonts w:ascii="David" w:hAnsi="David" w:cs="David"/>
          <w:sz w:val="20"/>
          <w:szCs w:val="20"/>
        </w:rPr>
        <w:t xml:space="preserve"> </w:t>
      </w:r>
      <w:r w:rsidR="00255B5D">
        <w:rPr>
          <w:rFonts w:ascii="David" w:hAnsi="David" w:cs="David" w:hint="cs"/>
          <w:sz w:val="20"/>
          <w:szCs w:val="20"/>
          <w:rtl/>
        </w:rPr>
        <w:t>הניתוח</w:t>
      </w:r>
      <w:r w:rsidRPr="00ED5F2B">
        <w:rPr>
          <w:rFonts w:ascii="David" w:hAnsi="David" w:cs="David"/>
          <w:sz w:val="20"/>
          <w:szCs w:val="20"/>
        </w:rPr>
        <w:t xml:space="preserve"> </w:t>
      </w:r>
      <w:r w:rsidRPr="00ED5F2B">
        <w:rPr>
          <w:rFonts w:ascii="David" w:hAnsi="David" w:cs="David"/>
          <w:sz w:val="20"/>
          <w:szCs w:val="20"/>
          <w:rtl/>
        </w:rPr>
        <w:t xml:space="preserve">כגון: </w:t>
      </w:r>
      <w:r w:rsidRPr="00A05517">
        <w:rPr>
          <w:rFonts w:ascii="David" w:hAnsi="David" w:cs="David"/>
          <w:sz w:val="20"/>
          <w:szCs w:val="20"/>
          <w:rtl/>
        </w:rPr>
        <w:t xml:space="preserve">להרחיב את היקפו לשנותו או לנקוט הליכים אחרים או נוספים </w:t>
      </w:r>
      <w:r w:rsidRPr="00A05517">
        <w:rPr>
          <w:rFonts w:ascii="David" w:hAnsi="David" w:cs="David" w:hint="cs"/>
          <w:sz w:val="20"/>
          <w:szCs w:val="20"/>
          <w:rtl/>
        </w:rPr>
        <w:t xml:space="preserve">לצורך הצלת חיים או מניעת נזק גופני כולל לעין </w:t>
      </w:r>
      <w:r w:rsidRPr="00A05517">
        <w:rPr>
          <w:rFonts w:ascii="David" w:hAnsi="David" w:cs="David"/>
          <w:sz w:val="20"/>
          <w:szCs w:val="20"/>
          <w:rtl/>
        </w:rPr>
        <w:t xml:space="preserve">לרבות פעולות כירורגיות </w:t>
      </w:r>
      <w:r w:rsidRPr="00A05517">
        <w:rPr>
          <w:rFonts w:ascii="David" w:hAnsi="David" w:cs="David" w:hint="cs"/>
          <w:sz w:val="20"/>
          <w:szCs w:val="20"/>
          <w:rtl/>
        </w:rPr>
        <w:t xml:space="preserve">נוספות שלא ניתן לצפותן כעת בוודאות או במלואן, </w:t>
      </w:r>
      <w:r w:rsidRPr="00A05517">
        <w:rPr>
          <w:rFonts w:ascii="David" w:hAnsi="David" w:cs="David"/>
          <w:sz w:val="20"/>
          <w:szCs w:val="20"/>
          <w:rtl/>
        </w:rPr>
        <w:t xml:space="preserve">אך משמעותם הובהרה לי. לפיכך אני מסכים/ה גם </w:t>
      </w:r>
      <w:r w:rsidRPr="00A05517">
        <w:rPr>
          <w:rFonts w:ascii="David" w:hAnsi="David" w:cs="David" w:hint="eastAsia"/>
          <w:sz w:val="20"/>
          <w:szCs w:val="20"/>
          <w:rtl/>
        </w:rPr>
        <w:t>לאותה</w:t>
      </w:r>
      <w:r w:rsidRPr="00A05517">
        <w:rPr>
          <w:rFonts w:ascii="David" w:hAnsi="David" w:cs="David"/>
          <w:sz w:val="20"/>
          <w:szCs w:val="20"/>
          <w:rtl/>
        </w:rPr>
        <w:t xml:space="preserve"> הרחבה, שינוי, או ביצוע הליכים אחרים או נוספים, לרבות פעולות כירורגיות </w:t>
      </w:r>
      <w:r w:rsidRPr="00A05517">
        <w:rPr>
          <w:rFonts w:ascii="David" w:hAnsi="David" w:cs="David" w:hint="eastAsia"/>
          <w:sz w:val="20"/>
          <w:szCs w:val="20"/>
          <w:rtl/>
        </w:rPr>
        <w:t>שלדעת</w:t>
      </w:r>
      <w:r w:rsidRPr="00A05517">
        <w:rPr>
          <w:rFonts w:ascii="David" w:hAnsi="David" w:cs="David"/>
          <w:sz w:val="20"/>
          <w:szCs w:val="20"/>
          <w:rtl/>
        </w:rPr>
        <w:t xml:space="preserve"> רופאי בית החולים יהיו חיוניים במהלך הניתוח העיקרי</w:t>
      </w:r>
      <w:r w:rsidRPr="004C1B78">
        <w:rPr>
          <w:rFonts w:ascii="David" w:hAnsi="David" w:cs="David"/>
          <w:sz w:val="24"/>
          <w:szCs w:val="24"/>
          <w:rtl/>
        </w:rPr>
        <w:t>.</w:t>
      </w:r>
    </w:p>
    <w:p w:rsidR="00223802" w:rsidRPr="00ED5F2B" w:rsidRDefault="00223802" w:rsidP="00A05517">
      <w:pPr>
        <w:autoSpaceDE w:val="0"/>
        <w:autoSpaceDN w:val="0"/>
        <w:adjustRightInd w:val="0"/>
        <w:spacing w:after="120" w:line="240" w:lineRule="auto"/>
        <w:jc w:val="both"/>
        <w:rPr>
          <w:rFonts w:ascii="David" w:hAnsi="David" w:cs="David"/>
          <w:sz w:val="20"/>
          <w:szCs w:val="20"/>
        </w:rPr>
      </w:pPr>
    </w:p>
    <w:tbl>
      <w:tblPr>
        <w:tblpPr w:leftFromText="180" w:rightFromText="180" w:vertAnchor="text" w:horzAnchor="margin" w:tblpY="-748"/>
        <w:bidiVisual/>
        <w:tblW w:w="0" w:type="auto"/>
        <w:tblLook w:val="04A0"/>
      </w:tblPr>
      <w:tblGrid>
        <w:gridCol w:w="9191"/>
      </w:tblGrid>
      <w:tr w:rsidR="00A05517" w:rsidRPr="00ED5F2B" w:rsidTr="00A05517">
        <w:tc>
          <w:tcPr>
            <w:tcW w:w="9191" w:type="dxa"/>
          </w:tcPr>
          <w:tbl>
            <w:tblPr>
              <w:tblpPr w:leftFromText="180" w:rightFromText="180" w:vertAnchor="text" w:horzAnchor="margin" w:tblpY="-1155"/>
              <w:bidiVisual/>
              <w:tblW w:w="0" w:type="auto"/>
              <w:shd w:val="clear" w:color="auto" w:fill="FFFFFF" w:themeFill="background1"/>
              <w:tblLook w:val="04A0"/>
            </w:tblPr>
            <w:tblGrid>
              <w:gridCol w:w="8975"/>
            </w:tblGrid>
            <w:tr w:rsidR="00F9243A" w:rsidRPr="00F00AF0" w:rsidTr="00866B74">
              <w:tc>
                <w:tcPr>
                  <w:tcW w:w="9191" w:type="dxa"/>
                  <w:shd w:val="clear" w:color="auto" w:fill="FFFFFF" w:themeFill="background1"/>
                </w:tcPr>
                <w:p w:rsidR="00F9243A" w:rsidRDefault="004212BE" w:rsidP="00F9243A">
                  <w:pPr>
                    <w:pStyle w:val="ab"/>
                    <w:bidi/>
                    <w:jc w:val="right"/>
                    <w:rPr>
                      <w:noProof/>
                      <w:sz w:val="22"/>
                      <w:szCs w:val="22"/>
                      <w:rtl/>
                    </w:rPr>
                  </w:pPr>
                  <w:permStart w:id="6" w:edGrp="everyone"/>
                  <w:r>
                    <w:rPr>
                      <w:noProof/>
                      <w:sz w:val="22"/>
                      <w:szCs w:val="22"/>
                      <w:rtl/>
                    </w:rPr>
                    <w:lastRenderedPageBreak/>
                    <w:pict>
                      <v:rect id="_x0000_s1049" style="position:absolute;margin-left:321.9pt;margin-top:.9pt;width:103.7pt;height:6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F9243A" w:rsidRDefault="00F9243A" w:rsidP="00F9243A">
                              <w:pPr>
                                <w:rPr>
                                  <w:rtl/>
                                </w:rPr>
                              </w:pPr>
                              <w:permStart w:id="7" w:edGrp="everyone"/>
                            </w:p>
                            <w:p w:rsidR="00F9243A" w:rsidRPr="001D4560" w:rsidRDefault="00F9243A" w:rsidP="00F9243A">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rPr>
                    <w:pict>
                      <v:group id="_x0000_s1046" style="position:absolute;margin-left:-3.6pt;margin-top:-.6pt;width:118.5pt;height:91.35pt;z-index:25166336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47"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48"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F9243A" w:rsidRPr="00272B40" w:rsidRDefault="00F9243A" w:rsidP="00F9243A">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F9243A" w:rsidRDefault="00F9243A" w:rsidP="00F9243A">
                  <w:pPr>
                    <w:pStyle w:val="ab"/>
                    <w:bidi/>
                    <w:jc w:val="right"/>
                    <w:rPr>
                      <w:sz w:val="22"/>
                      <w:szCs w:val="22"/>
                      <w:rtl/>
                    </w:rPr>
                  </w:pPr>
                </w:p>
                <w:p w:rsidR="00F9243A" w:rsidRPr="00F00AF0" w:rsidRDefault="00F9243A" w:rsidP="00F9243A">
                  <w:pPr>
                    <w:pStyle w:val="ab"/>
                    <w:bidi/>
                    <w:jc w:val="right"/>
                    <w:rPr>
                      <w:sz w:val="22"/>
                      <w:szCs w:val="22"/>
                      <w:rtl/>
                    </w:rPr>
                  </w:pPr>
                </w:p>
              </w:tc>
            </w:tr>
          </w:tbl>
          <w:p w:rsidR="00A05517" w:rsidRPr="00ED5F2B" w:rsidRDefault="00A05517" w:rsidP="00F9243A">
            <w:pPr>
              <w:pStyle w:val="ab"/>
              <w:bidi/>
              <w:jc w:val="center"/>
              <w:rPr>
                <w:sz w:val="20"/>
                <w:szCs w:val="20"/>
                <w:rtl/>
              </w:rPr>
            </w:pPr>
          </w:p>
        </w:tc>
      </w:tr>
      <w:permEnd w:id="6"/>
    </w:tbl>
    <w:p w:rsidR="00F9243A" w:rsidRDefault="00F9243A" w:rsidP="00A05517">
      <w:pPr>
        <w:autoSpaceDE w:val="0"/>
        <w:autoSpaceDN w:val="0"/>
        <w:adjustRightInd w:val="0"/>
        <w:spacing w:after="120" w:line="240" w:lineRule="auto"/>
        <w:jc w:val="both"/>
        <w:rPr>
          <w:rFonts w:ascii="David" w:hAnsi="David" w:cs="David"/>
          <w:sz w:val="20"/>
          <w:szCs w:val="20"/>
          <w:rtl/>
        </w:rPr>
      </w:pPr>
    </w:p>
    <w:p w:rsidR="00F9243A" w:rsidRDefault="00F9243A" w:rsidP="00A05517">
      <w:pPr>
        <w:autoSpaceDE w:val="0"/>
        <w:autoSpaceDN w:val="0"/>
        <w:adjustRightInd w:val="0"/>
        <w:spacing w:after="120" w:line="240" w:lineRule="auto"/>
        <w:jc w:val="both"/>
        <w:rPr>
          <w:rFonts w:ascii="David" w:hAnsi="David" w:cs="David"/>
          <w:sz w:val="20"/>
          <w:szCs w:val="20"/>
          <w:rtl/>
        </w:rPr>
      </w:pPr>
    </w:p>
    <w:p w:rsidR="00C45612" w:rsidRPr="00ED5F2B" w:rsidRDefault="008451C9" w:rsidP="00A05517">
      <w:pPr>
        <w:tabs>
          <w:tab w:val="center" w:pos="6492"/>
          <w:tab w:val="center" w:pos="8986"/>
        </w:tabs>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 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 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 xml:space="preserve">לרבות: </w:t>
      </w:r>
      <w:r w:rsidR="00A05517" w:rsidRPr="00A05517">
        <w:rPr>
          <w:rFonts w:ascii="David" w:hAnsi="David" w:cs="David"/>
          <w:sz w:val="20"/>
          <w:szCs w:val="20"/>
          <w:rtl/>
        </w:rPr>
        <w:t>זיהום</w:t>
      </w:r>
      <w:r w:rsidR="00A05517" w:rsidRPr="00A05517">
        <w:rPr>
          <w:rFonts w:ascii="David" w:hAnsi="David" w:cs="David"/>
          <w:sz w:val="20"/>
          <w:szCs w:val="20"/>
        </w:rPr>
        <w:t xml:space="preserve">, </w:t>
      </w:r>
      <w:r w:rsidR="00A05517" w:rsidRPr="00A05517">
        <w:rPr>
          <w:rFonts w:ascii="David" w:hAnsi="David" w:cs="David"/>
          <w:sz w:val="20"/>
          <w:szCs w:val="20"/>
          <w:rtl/>
        </w:rPr>
        <w:t>שינויים בתשבורת, כפילות בראיה, התפתחות הדבקויות בין העפעף וגלגל העין (סימבלפרון) שעלולים לגרום להגבלה בתנועת העין וכפילות בראיה או משיכה של העפעף ודמעת</w:t>
      </w:r>
      <w:r w:rsidR="00A05517" w:rsidRPr="00A05517">
        <w:rPr>
          <w:rFonts w:ascii="David" w:hAnsi="David" w:cs="David" w:hint="cs"/>
          <w:sz w:val="20"/>
          <w:szCs w:val="20"/>
          <w:rtl/>
        </w:rPr>
        <w:t>, אפשרות של תזוזה של מתלה הלחמית מעל איזור הכריתה ו/או התנתקות מלאה, הופעה של רקמת גרעון (גרנולומה) באזור הכריתה או איזור הכנת מתלה הלחמית. ברוב המקרים יש צורך בטיפול ממשוך בטיפות אנטיביוטיקה וטיפות אנטידלקטיות (סטרואידים) אשר יכולות לגרום לעלית לחץ תוך עיני ו/או גרימה לקטרקט (ירוד) בשימוש ממושך .</w:t>
      </w:r>
    </w:p>
    <w:p w:rsidR="000665D3" w:rsidRPr="00ED5F2B" w:rsidRDefault="000665D3" w:rsidP="00A05517">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A05517" w:rsidRPr="00A05517">
        <w:rPr>
          <w:rFonts w:ascii="David" w:hAnsi="David" w:cs="David" w:hint="cs"/>
          <w:sz w:val="20"/>
          <w:szCs w:val="20"/>
          <w:rtl/>
        </w:rPr>
        <w:t>ניתוח להסרת פטרגיום</w:t>
      </w:r>
      <w:r w:rsidRPr="00ED5F2B">
        <w:rPr>
          <w:rFonts w:ascii="David" w:hAnsi="David" w:cs="David"/>
          <w:color w:val="948A54" w:themeColor="background2" w:themeShade="80"/>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F93F9C">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A05517">
        <w:rPr>
          <w:rFonts w:ascii="David" w:hAnsi="David" w:cs="David" w:hint="cs"/>
          <w:sz w:val="20"/>
          <w:szCs w:val="20"/>
          <w:rtl/>
        </w:rPr>
        <w:t>ה</w:t>
      </w:r>
      <w:r w:rsidR="00A05517" w:rsidRPr="00A05517">
        <w:rPr>
          <w:rFonts w:ascii="David" w:hAnsi="David" w:cs="David" w:hint="cs"/>
          <w:sz w:val="20"/>
          <w:szCs w:val="20"/>
          <w:rtl/>
        </w:rPr>
        <w:t>ניתוח להסרת פטרגיום</w:t>
      </w:r>
      <w:r w:rsidR="00A05517" w:rsidRPr="00ED5F2B">
        <w:rPr>
          <w:rFonts w:ascii="David" w:hAnsi="David" w:cs="David"/>
          <w:color w:val="948A54" w:themeColor="background2" w:themeShade="80"/>
          <w:sz w:val="20"/>
          <w:szCs w:val="20"/>
          <w:rtl/>
        </w:rPr>
        <w:t xml:space="preserve"> </w:t>
      </w:r>
      <w:r w:rsidR="00F93F9C">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A05517">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00A05517" w:rsidRPr="00A05517">
        <w:rPr>
          <w:rFonts w:ascii="David" w:hAnsi="David" w:cs="David" w:hint="cs"/>
          <w:sz w:val="20"/>
          <w:szCs w:val="20"/>
          <w:rtl/>
        </w:rPr>
        <w:t xml:space="preserve"> </w:t>
      </w:r>
      <w:r w:rsidR="00A05517">
        <w:rPr>
          <w:rFonts w:ascii="David" w:hAnsi="David" w:cs="David" w:hint="cs"/>
          <w:sz w:val="20"/>
          <w:szCs w:val="20"/>
          <w:rtl/>
        </w:rPr>
        <w:t>ש</w:t>
      </w:r>
      <w:r w:rsidR="00D850DF">
        <w:rPr>
          <w:rFonts w:ascii="David" w:hAnsi="David" w:cs="David" w:hint="cs"/>
          <w:sz w:val="20"/>
          <w:szCs w:val="20"/>
          <w:rtl/>
        </w:rPr>
        <w:t>ה</w:t>
      </w:r>
      <w:r w:rsidR="00A05517" w:rsidRPr="00A05517">
        <w:rPr>
          <w:rFonts w:ascii="David" w:hAnsi="David" w:cs="David" w:hint="cs"/>
          <w:sz w:val="20"/>
          <w:szCs w:val="20"/>
          <w:rtl/>
        </w:rPr>
        <w:t>ניתוח להסרת פטרגיום</w:t>
      </w:r>
      <w:r w:rsidR="00A05517" w:rsidRPr="00ED5F2B">
        <w:rPr>
          <w:rFonts w:ascii="David" w:hAnsi="David" w:cs="David"/>
          <w:color w:val="948A54" w:themeColor="background2" w:themeShade="80"/>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permStart w:id="10" w:edGrp="everyone" w:colFirst="3" w:colLast="3"/>
            <w:permEnd w:id="9"/>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permEnd w:id="10"/>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597C1B" w:rsidRPr="00ED5F2B" w:rsidRDefault="00597C1B" w:rsidP="006A76C5">
      <w:pPr>
        <w:autoSpaceDE w:val="0"/>
        <w:autoSpaceDN w:val="0"/>
        <w:adjustRightInd w:val="0"/>
        <w:spacing w:after="0"/>
        <w:jc w:val="both"/>
        <w:rPr>
          <w:rFonts w:ascii="David" w:hAnsi="David" w:cs="David"/>
          <w:b/>
          <w:bCs/>
          <w:sz w:val="20"/>
          <w:szCs w:val="20"/>
          <w:rtl/>
        </w:rPr>
      </w:pPr>
    </w:p>
    <w:p w:rsidR="00E07EC0" w:rsidRPr="00ED5F2B" w:rsidRDefault="00E07EC0" w:rsidP="006A76C5">
      <w:pPr>
        <w:autoSpaceDE w:val="0"/>
        <w:autoSpaceDN w:val="0"/>
        <w:adjustRightInd w:val="0"/>
        <w:spacing w:after="0"/>
        <w:jc w:val="both"/>
        <w:rPr>
          <w:rFonts w:ascii="David" w:hAnsi="David" w:cs="David"/>
          <w:sz w:val="20"/>
          <w:szCs w:val="20"/>
          <w:rtl/>
        </w:rPr>
      </w:pPr>
    </w:p>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bl>
    <w:p w:rsidR="00272B40" w:rsidRPr="00ED5F2B"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r w:rsidRPr="00ED5F2B">
        <w:rPr>
          <w:rFonts w:ascii="David" w:hAnsi="David" w:hint="cs"/>
          <w:b/>
          <w:bCs/>
          <w:spacing w:val="0"/>
          <w:sz w:val="20"/>
          <w:szCs w:val="20"/>
          <w:rtl/>
        </w:rPr>
        <w:t xml:space="preserve"> </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FA4F3F"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r w:rsidR="00FA4F3F"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FA4F3F" w:rsidRPr="00ED5F2B" w:rsidRDefault="00FA4F3F" w:rsidP="00554743">
            <w:pPr>
              <w:pStyle w:val="ab"/>
              <w:bidi/>
              <w:spacing w:before="120"/>
              <w:jc w:val="center"/>
              <w:rPr>
                <w:b/>
                <w:bCs/>
                <w:sz w:val="20"/>
                <w:szCs w:val="20"/>
                <w:rtl/>
              </w:rPr>
            </w:pPr>
            <w:bookmarkStart w:id="0" w:name="_GoBack"/>
            <w:bookmarkEnd w:id="0"/>
            <w:permEnd w:id="13"/>
            <w:r w:rsidRPr="00ED5F2B">
              <w:rPr>
                <w:rFonts w:ascii="David" w:hAnsi="David"/>
                <w:b/>
                <w:bCs/>
                <w:sz w:val="20"/>
                <w:szCs w:val="20"/>
                <w:rtl/>
              </w:rPr>
              <w:t>שם המתרגם/ת</w:t>
            </w:r>
          </w:p>
        </w:tc>
        <w:tc>
          <w:tcPr>
            <w:tcW w:w="4596" w:type="dxa"/>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1D10" w:rsidRDefault="00CC1D10" w:rsidP="00051631">
      <w:pPr>
        <w:spacing w:after="0" w:line="240" w:lineRule="auto"/>
      </w:pPr>
      <w:r>
        <w:separator/>
      </w:r>
    </w:p>
  </w:endnote>
  <w:endnote w:type="continuationSeparator" w:id="0">
    <w:p w:rsidR="00CC1D10" w:rsidRDefault="00CC1D10"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CC1D10" w:rsidRPr="0062153C" w:rsidRDefault="00CC1D10"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4212BE" w:rsidRPr="0062153C">
              <w:rPr>
                <w:rFonts w:cs="David"/>
                <w:b/>
                <w:spacing w:val="60"/>
                <w:sz w:val="18"/>
                <w:szCs w:val="18"/>
              </w:rPr>
              <w:fldChar w:fldCharType="begin"/>
            </w:r>
            <w:r w:rsidRPr="0062153C">
              <w:rPr>
                <w:rFonts w:cs="David"/>
                <w:b/>
                <w:spacing w:val="60"/>
                <w:sz w:val="18"/>
                <w:szCs w:val="18"/>
              </w:rPr>
              <w:instrText>PAGE</w:instrText>
            </w:r>
            <w:r w:rsidR="004212BE" w:rsidRPr="0062153C">
              <w:rPr>
                <w:rFonts w:cs="David"/>
                <w:b/>
                <w:spacing w:val="60"/>
                <w:sz w:val="18"/>
                <w:szCs w:val="18"/>
              </w:rPr>
              <w:fldChar w:fldCharType="separate"/>
            </w:r>
            <w:r w:rsidR="009F3093">
              <w:rPr>
                <w:rFonts w:cs="David"/>
                <w:b/>
                <w:noProof/>
                <w:spacing w:val="60"/>
                <w:sz w:val="18"/>
                <w:szCs w:val="18"/>
                <w:rtl/>
              </w:rPr>
              <w:t>2</w:t>
            </w:r>
            <w:r w:rsidR="004212BE" w:rsidRPr="0062153C">
              <w:rPr>
                <w:rFonts w:cs="David"/>
                <w:b/>
                <w:spacing w:val="60"/>
                <w:sz w:val="18"/>
                <w:szCs w:val="18"/>
              </w:rPr>
              <w:fldChar w:fldCharType="end"/>
            </w:r>
            <w:r w:rsidRPr="0062153C">
              <w:rPr>
                <w:rFonts w:cs="David"/>
                <w:spacing w:val="60"/>
                <w:sz w:val="18"/>
                <w:szCs w:val="18"/>
                <w:rtl/>
                <w:lang w:val="he-IL"/>
              </w:rPr>
              <w:t xml:space="preserve"> מתוך </w:t>
            </w:r>
            <w:r w:rsidR="004212BE" w:rsidRPr="0062153C">
              <w:rPr>
                <w:rFonts w:cs="David"/>
                <w:b/>
                <w:spacing w:val="60"/>
                <w:sz w:val="18"/>
                <w:szCs w:val="18"/>
              </w:rPr>
              <w:fldChar w:fldCharType="begin"/>
            </w:r>
            <w:r w:rsidRPr="0062153C">
              <w:rPr>
                <w:rFonts w:cs="David"/>
                <w:b/>
                <w:spacing w:val="60"/>
                <w:sz w:val="18"/>
                <w:szCs w:val="18"/>
              </w:rPr>
              <w:instrText>NUMPAGES</w:instrText>
            </w:r>
            <w:r w:rsidR="004212BE" w:rsidRPr="0062153C">
              <w:rPr>
                <w:rFonts w:cs="David"/>
                <w:b/>
                <w:spacing w:val="60"/>
                <w:sz w:val="18"/>
                <w:szCs w:val="18"/>
              </w:rPr>
              <w:fldChar w:fldCharType="separate"/>
            </w:r>
            <w:r w:rsidR="009F3093">
              <w:rPr>
                <w:rFonts w:cs="David"/>
                <w:b/>
                <w:noProof/>
                <w:spacing w:val="60"/>
                <w:sz w:val="18"/>
                <w:szCs w:val="18"/>
                <w:rtl/>
              </w:rPr>
              <w:t>2</w:t>
            </w:r>
            <w:r w:rsidR="004212BE"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1D10" w:rsidRDefault="00CC1D10" w:rsidP="00051631">
      <w:pPr>
        <w:spacing w:after="0" w:line="240" w:lineRule="auto"/>
      </w:pPr>
      <w:r>
        <w:separator/>
      </w:r>
    </w:p>
  </w:footnote>
  <w:footnote w:type="continuationSeparator" w:id="0">
    <w:p w:rsidR="00CC1D10" w:rsidRDefault="00CC1D10"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1D10" w:rsidRDefault="004212BE"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style="mso-next-textbox:#_x0000_s4097">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CC1D10" w:rsidRPr="004D59B7" w:rsidTr="00B44B23">
                  <w:trPr>
                    <w:cantSplit/>
                    <w:trHeight w:val="11051"/>
                  </w:trPr>
                  <w:tc>
                    <w:tcPr>
                      <w:tcW w:w="398" w:type="dxa"/>
                      <w:textDirection w:val="btLr"/>
                    </w:tcPr>
                    <w:p w:rsidR="00CC1D10" w:rsidRPr="00B44B23" w:rsidRDefault="00CC1D10" w:rsidP="00554743">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F93F9C">
                        <w:rPr>
                          <w:rFonts w:asciiTheme="minorBidi" w:hAnsiTheme="minorBidi" w:cs="David"/>
                          <w:b/>
                          <w:bCs/>
                          <w:spacing w:val="60"/>
                          <w:sz w:val="18"/>
                          <w:szCs w:val="18"/>
                          <w:rtl/>
                        </w:rPr>
                        <w:t>ניתוח להסרת פטריגיום</w:t>
                      </w:r>
                      <w:r w:rsidRPr="00F93F9C">
                        <w:rPr>
                          <w:rFonts w:asciiTheme="minorBidi" w:hAnsiTheme="minorBidi" w:cs="David" w:hint="cs"/>
                          <w:b/>
                          <w:bCs/>
                          <w:spacing w:val="60"/>
                          <w:sz w:val="18"/>
                          <w:szCs w:val="18"/>
                          <w:rtl/>
                        </w:rPr>
                        <w:t xml:space="preserve"> </w:t>
                      </w:r>
                      <w:r w:rsidRPr="00B44B23">
                        <w:rPr>
                          <w:rFonts w:asciiTheme="minorBidi" w:hAnsiTheme="minorBidi" w:cs="David"/>
                          <w:b/>
                          <w:bCs/>
                          <w:spacing w:val="60"/>
                          <w:sz w:val="18"/>
                          <w:szCs w:val="18"/>
                        </w:rPr>
                        <w:t>PTERYGIUM  REMOVAL</w:t>
                      </w:r>
                      <w:r>
                        <w:rPr>
                          <w:rFonts w:asciiTheme="minorBidi" w:hAnsiTheme="minorBidi" w:cs="David" w:hint="cs"/>
                          <w:b/>
                          <w:bCs/>
                          <w:color w:val="948A54" w:themeColor="background2" w:themeShade="80"/>
                          <w:spacing w:val="60"/>
                          <w:sz w:val="18"/>
                          <w:szCs w:val="18"/>
                          <w:rtl/>
                        </w:rPr>
                        <w:t xml:space="preserve"> </w:t>
                      </w:r>
                      <w:r w:rsidRPr="00B44B23">
                        <w:rPr>
                          <w:rFonts w:asciiTheme="minorBidi" w:hAnsiTheme="minorBidi" w:cs="David"/>
                          <w:b/>
                          <w:bCs/>
                          <w:spacing w:val="60"/>
                          <w:sz w:val="18"/>
                          <w:szCs w:val="18"/>
                          <w:rtl/>
                        </w:rPr>
                        <w:t>1-9027-15-2017</w:t>
                      </w:r>
                    </w:p>
                    <w:p w:rsidR="00CC1D10" w:rsidRPr="004D59B7" w:rsidRDefault="00CC1D10" w:rsidP="00554743">
                      <w:pPr>
                        <w:autoSpaceDE w:val="0"/>
                        <w:autoSpaceDN w:val="0"/>
                        <w:adjustRightInd w:val="0"/>
                        <w:ind w:left="113" w:right="113"/>
                        <w:rPr>
                          <w:rFonts w:asciiTheme="minorBidi" w:hAnsiTheme="minorBidi" w:cs="David"/>
                          <w:b/>
                          <w:bCs/>
                          <w:spacing w:val="60"/>
                          <w:sz w:val="18"/>
                          <w:szCs w:val="18"/>
                          <w:rtl/>
                        </w:rPr>
                      </w:pPr>
                    </w:p>
                  </w:tc>
                </w:tr>
              </w:tbl>
              <w:p w:rsidR="00CC1D10" w:rsidRPr="004D59B7" w:rsidRDefault="00CC1D10" w:rsidP="004D59B7">
                <w:pPr>
                  <w:rPr>
                    <w:sz w:val="18"/>
                    <w:szCs w:val="18"/>
                    <w:rtl/>
                    <w:cs/>
                  </w:rPr>
                </w:pPr>
              </w:p>
            </w:txbxContent>
          </v:textbox>
        </v:shape>
      </w:pict>
    </w:r>
    <w:r w:rsidR="00CC1D10">
      <w:t xml:space="preserve"> </w:t>
    </w:r>
  </w:p>
  <w:p w:rsidR="00CC1D10" w:rsidRDefault="00CC1D10"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cumentProtection w:edit="readOnly" w:enforcement="1" w:cryptProviderType="rsaFull" w:cryptAlgorithmClass="hash" w:cryptAlgorithmType="typeAny" w:cryptAlgorithmSid="4" w:cryptSpinCount="100000" w:hash="iiXohRX5rruORp/vW13s2E0ZiUI=" w:salt="eJwq7K39MXnbFNRnISTPIA=="/>
  <w:defaultTabStop w:val="720"/>
  <w:characterSpacingControl w:val="doNotCompress"/>
  <w:hdrShapeDefaults>
    <o:shapedefaults v:ext="edit" spidmax="4099">
      <o:colormenu v:ext="edit" fillcolor="none" strokecolor="red"/>
    </o:shapedefaults>
    <o:shapelayout v:ext="edit">
      <o:idmap v:ext="edit" data="4"/>
    </o:shapelayout>
  </w:hdrShapeDefaults>
  <w:footnotePr>
    <w:footnote w:id="-1"/>
    <w:footnote w:id="0"/>
  </w:footnotePr>
  <w:endnotePr>
    <w:endnote w:id="-1"/>
    <w:endnote w:id="0"/>
  </w:endnotePr>
  <w:compat/>
  <w:rsids>
    <w:rsidRoot w:val="0090537C"/>
    <w:rsid w:val="00032007"/>
    <w:rsid w:val="00051631"/>
    <w:rsid w:val="000665D3"/>
    <w:rsid w:val="00086AA3"/>
    <w:rsid w:val="000E1E14"/>
    <w:rsid w:val="000F3C8B"/>
    <w:rsid w:val="000F5DBC"/>
    <w:rsid w:val="001005DD"/>
    <w:rsid w:val="00132760"/>
    <w:rsid w:val="001424E0"/>
    <w:rsid w:val="00142F90"/>
    <w:rsid w:val="001B42A2"/>
    <w:rsid w:val="001B76C6"/>
    <w:rsid w:val="001D1C35"/>
    <w:rsid w:val="001D229D"/>
    <w:rsid w:val="001D4560"/>
    <w:rsid w:val="00223802"/>
    <w:rsid w:val="00242453"/>
    <w:rsid w:val="00255B5D"/>
    <w:rsid w:val="00272B40"/>
    <w:rsid w:val="0027343F"/>
    <w:rsid w:val="002848C3"/>
    <w:rsid w:val="002A61A9"/>
    <w:rsid w:val="002C1CBA"/>
    <w:rsid w:val="002C1D15"/>
    <w:rsid w:val="002F192B"/>
    <w:rsid w:val="00327BEA"/>
    <w:rsid w:val="00350769"/>
    <w:rsid w:val="00384DBA"/>
    <w:rsid w:val="00392097"/>
    <w:rsid w:val="003926BE"/>
    <w:rsid w:val="003B30ED"/>
    <w:rsid w:val="003D4B54"/>
    <w:rsid w:val="003D619A"/>
    <w:rsid w:val="003E3D31"/>
    <w:rsid w:val="003E4A98"/>
    <w:rsid w:val="004176B4"/>
    <w:rsid w:val="004212BE"/>
    <w:rsid w:val="004D59B7"/>
    <w:rsid w:val="004E04EA"/>
    <w:rsid w:val="004E53EC"/>
    <w:rsid w:val="00505FCE"/>
    <w:rsid w:val="00516D25"/>
    <w:rsid w:val="00554743"/>
    <w:rsid w:val="00597C1B"/>
    <w:rsid w:val="005F5D98"/>
    <w:rsid w:val="0060536A"/>
    <w:rsid w:val="00610832"/>
    <w:rsid w:val="00613EFF"/>
    <w:rsid w:val="0062153C"/>
    <w:rsid w:val="00635F53"/>
    <w:rsid w:val="006457E7"/>
    <w:rsid w:val="0065530F"/>
    <w:rsid w:val="006A76C5"/>
    <w:rsid w:val="006C304C"/>
    <w:rsid w:val="006D4473"/>
    <w:rsid w:val="006D7567"/>
    <w:rsid w:val="006F02C7"/>
    <w:rsid w:val="00735416"/>
    <w:rsid w:val="007425AE"/>
    <w:rsid w:val="00750546"/>
    <w:rsid w:val="007B05CB"/>
    <w:rsid w:val="007E77C9"/>
    <w:rsid w:val="007F7911"/>
    <w:rsid w:val="00825C60"/>
    <w:rsid w:val="0083208B"/>
    <w:rsid w:val="00832615"/>
    <w:rsid w:val="00844AB2"/>
    <w:rsid w:val="008451C9"/>
    <w:rsid w:val="00850564"/>
    <w:rsid w:val="008C2920"/>
    <w:rsid w:val="00900AE7"/>
    <w:rsid w:val="0090537C"/>
    <w:rsid w:val="00923714"/>
    <w:rsid w:val="00923773"/>
    <w:rsid w:val="0093326D"/>
    <w:rsid w:val="0093550E"/>
    <w:rsid w:val="00966488"/>
    <w:rsid w:val="00971147"/>
    <w:rsid w:val="00994577"/>
    <w:rsid w:val="009A545E"/>
    <w:rsid w:val="009D513C"/>
    <w:rsid w:val="009E361F"/>
    <w:rsid w:val="009F3093"/>
    <w:rsid w:val="00A05517"/>
    <w:rsid w:val="00A2376F"/>
    <w:rsid w:val="00A43174"/>
    <w:rsid w:val="00A47FC5"/>
    <w:rsid w:val="00A60E7A"/>
    <w:rsid w:val="00A86358"/>
    <w:rsid w:val="00A92646"/>
    <w:rsid w:val="00AE35EF"/>
    <w:rsid w:val="00B1664D"/>
    <w:rsid w:val="00B44B23"/>
    <w:rsid w:val="00BE3345"/>
    <w:rsid w:val="00BE463B"/>
    <w:rsid w:val="00BF5318"/>
    <w:rsid w:val="00C06D85"/>
    <w:rsid w:val="00C10240"/>
    <w:rsid w:val="00C1040D"/>
    <w:rsid w:val="00C35EEB"/>
    <w:rsid w:val="00C45612"/>
    <w:rsid w:val="00C45E49"/>
    <w:rsid w:val="00C82059"/>
    <w:rsid w:val="00C95D64"/>
    <w:rsid w:val="00CC1D10"/>
    <w:rsid w:val="00CE3CE5"/>
    <w:rsid w:val="00D850DF"/>
    <w:rsid w:val="00D910A3"/>
    <w:rsid w:val="00D91283"/>
    <w:rsid w:val="00DC1CE3"/>
    <w:rsid w:val="00DE4F04"/>
    <w:rsid w:val="00E07EC0"/>
    <w:rsid w:val="00E20CF0"/>
    <w:rsid w:val="00E21E6D"/>
    <w:rsid w:val="00E43B34"/>
    <w:rsid w:val="00E61105"/>
    <w:rsid w:val="00E732B4"/>
    <w:rsid w:val="00E82F0D"/>
    <w:rsid w:val="00EC494E"/>
    <w:rsid w:val="00ED5F2B"/>
    <w:rsid w:val="00F00E85"/>
    <w:rsid w:val="00F1560B"/>
    <w:rsid w:val="00F52C77"/>
    <w:rsid w:val="00F52D84"/>
    <w:rsid w:val="00F71E6A"/>
    <w:rsid w:val="00F8228C"/>
    <w:rsid w:val="00F84DCC"/>
    <w:rsid w:val="00F86D67"/>
    <w:rsid w:val="00F9243A"/>
    <w:rsid w:val="00F93F9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42A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ad">
    <w:name w:val="Body Text"/>
    <w:basedOn w:val="a"/>
    <w:link w:val="ae"/>
    <w:semiHidden/>
    <w:rsid w:val="00A05517"/>
    <w:pPr>
      <w:tabs>
        <w:tab w:val="center" w:pos="680"/>
        <w:tab w:val="center" w:pos="2522"/>
        <w:tab w:val="center" w:pos="7059"/>
      </w:tabs>
      <w:spacing w:after="0" w:line="240" w:lineRule="auto"/>
      <w:jc w:val="both"/>
    </w:pPr>
    <w:rPr>
      <w:rFonts w:ascii="Times New Roman" w:eastAsia="Times New Roman" w:hAnsi="Times New Roman" w:cs="David"/>
      <w:sz w:val="24"/>
      <w:szCs w:val="24"/>
      <w:lang w:eastAsia="he-IL"/>
    </w:rPr>
  </w:style>
  <w:style w:type="character" w:customStyle="1" w:styleId="ae">
    <w:name w:val="גוף טקסט תו"/>
    <w:basedOn w:val="a0"/>
    <w:link w:val="ad"/>
    <w:semiHidden/>
    <w:rsid w:val="00A05517"/>
    <w:rPr>
      <w:rFonts w:ascii="Times New Roman" w:eastAsia="Times New Roman" w:hAnsi="Times New Roman" w:cs="David"/>
      <w:sz w:val="24"/>
      <w:szCs w:val="24"/>
      <w:lang w:eastAsia="he-IL"/>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FE37A92-A342-49F8-A257-CA7789967B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Pages>
  <Words>705</Words>
  <Characters>3526</Characters>
  <Application>Microsoft Office Word</Application>
  <DocSecurity>8</DocSecurity>
  <Lines>29</Lines>
  <Paragraphs>8</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13</cp:revision>
  <cp:lastPrinted>2017-10-17T13:08:00Z</cp:lastPrinted>
  <dcterms:created xsi:type="dcterms:W3CDTF">2017-11-14T10:12:00Z</dcterms:created>
  <dcterms:modified xsi:type="dcterms:W3CDTF">2017-11-30T10:58:00Z</dcterms:modified>
</cp:coreProperties>
</file>